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5A35" w:rsidRDefault="00EF6089">
      <w:pPr>
        <w:ind w:firstLineChars="200" w:firstLine="560"/>
        <w:rPr>
          <w:rFonts w:ascii="黑体" w:eastAsia="黑体" w:hAnsi="黑体"/>
          <w:color w:val="000000"/>
          <w:sz w:val="28"/>
          <w:szCs w:val="28"/>
        </w:rPr>
      </w:pPr>
      <w:r>
        <w:rPr>
          <w:rFonts w:ascii="黑体" w:eastAsia="黑体" w:hAnsi="黑体"/>
          <w:color w:val="000000"/>
          <w:sz w:val="28"/>
          <w:szCs w:val="28"/>
        </w:rPr>
        <w:t>HG/T 3050</w:t>
      </w:r>
      <w:r>
        <w:rPr>
          <w:rFonts w:ascii="黑体" w:eastAsia="黑体" w:hAnsi="黑体" w:hint="eastAsia"/>
          <w:color w:val="000000"/>
          <w:sz w:val="28"/>
          <w:szCs w:val="28"/>
        </w:rPr>
        <w:t>.2</w:t>
      </w:r>
      <w:r>
        <w:rPr>
          <w:rFonts w:ascii="黑体" w:eastAsia="黑体" w:hAnsi="黑体" w:hint="eastAsia"/>
          <w:sz w:val="28"/>
          <w:szCs w:val="28"/>
        </w:rPr>
        <w:t>《橡胶或塑料涂覆织物 整卷特性的测定 第2部分：测定单位面积的总质量、单位面积的涂覆质量和单位面积的底布质量的方法》</w:t>
      </w:r>
      <w:r w:rsidR="00A05D4D">
        <w:rPr>
          <w:rFonts w:ascii="黑体" w:eastAsia="黑体" w:hAnsi="黑体" w:hint="eastAsia"/>
          <w:sz w:val="28"/>
          <w:szCs w:val="28"/>
        </w:rPr>
        <w:t>（征求意见稿）</w:t>
      </w:r>
      <w:r>
        <w:rPr>
          <w:rFonts w:ascii="黑体" w:eastAsia="黑体" w:hAnsi="黑体" w:hint="eastAsia"/>
          <w:color w:val="000000"/>
          <w:sz w:val="28"/>
          <w:szCs w:val="28"/>
        </w:rPr>
        <w:t>编制说明</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工作简况</w:t>
      </w:r>
    </w:p>
    <w:p w:rsidR="00E05A35" w:rsidRDefault="00EF6089">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根</w:t>
      </w:r>
      <w:r>
        <w:rPr>
          <w:rFonts w:ascii="Times New Roman" w:eastAsia="宋体" w:hAnsi="Times New Roman" w:cs="Times New Roman"/>
          <w:sz w:val="24"/>
        </w:rPr>
        <w:t>据《</w:t>
      </w:r>
      <w:r>
        <w:rPr>
          <w:rFonts w:ascii="Times New Roman" w:eastAsia="宋体" w:hAnsi="Times New Roman" w:cs="Times New Roman" w:hint="eastAsia"/>
          <w:sz w:val="24"/>
        </w:rPr>
        <w:t>工业和信息化部办公厅关于印发</w:t>
      </w:r>
      <w:r>
        <w:rPr>
          <w:rFonts w:ascii="Times New Roman" w:eastAsia="宋体" w:hAnsi="Times New Roman" w:cs="Times New Roman" w:hint="eastAsia"/>
          <w:sz w:val="24"/>
        </w:rPr>
        <w:t>2018</w:t>
      </w:r>
      <w:r>
        <w:rPr>
          <w:rFonts w:ascii="Times New Roman" w:eastAsia="宋体" w:hAnsi="Times New Roman" w:cs="Times New Roman" w:hint="eastAsia"/>
          <w:sz w:val="24"/>
        </w:rPr>
        <w:t>年第二批行业标准制修订和外文版项目计划的通知</w:t>
      </w:r>
      <w:r>
        <w:rPr>
          <w:rFonts w:ascii="Times New Roman" w:eastAsia="宋体" w:hAnsi="Times New Roman" w:cs="Times New Roman"/>
          <w:sz w:val="24"/>
        </w:rPr>
        <w:t>》</w:t>
      </w:r>
      <w:r>
        <w:rPr>
          <w:rFonts w:ascii="Times New Roman" w:eastAsia="宋体" w:hAnsi="Times New Roman" w:cs="Times New Roman" w:hint="eastAsia"/>
          <w:sz w:val="24"/>
        </w:rPr>
        <w:t>（</w:t>
      </w:r>
      <w:proofErr w:type="gramStart"/>
      <w:r>
        <w:rPr>
          <w:rFonts w:ascii="Times New Roman" w:eastAsia="宋体" w:hAnsi="Times New Roman" w:cs="Times New Roman" w:hint="eastAsia"/>
          <w:sz w:val="24"/>
        </w:rPr>
        <w:t>工信厅科</w:t>
      </w:r>
      <w:proofErr w:type="gramEnd"/>
      <w:r>
        <w:rPr>
          <w:rFonts w:ascii="Times New Roman" w:eastAsia="宋体" w:hAnsi="Times New Roman" w:cs="Times New Roman" w:hint="eastAsia"/>
          <w:sz w:val="24"/>
        </w:rPr>
        <w:t>［</w:t>
      </w:r>
      <w:r>
        <w:rPr>
          <w:rFonts w:ascii="Times New Roman" w:eastAsia="宋体" w:hAnsi="Times New Roman" w:cs="Times New Roman" w:hint="eastAsia"/>
          <w:sz w:val="24"/>
        </w:rPr>
        <w:t>2018</w:t>
      </w:r>
      <w:r>
        <w:rPr>
          <w:rFonts w:ascii="Times New Roman" w:eastAsia="宋体" w:hAnsi="Times New Roman" w:cs="Times New Roman" w:hint="eastAsia"/>
          <w:sz w:val="24"/>
        </w:rPr>
        <w:t>］</w:t>
      </w:r>
      <w:r>
        <w:rPr>
          <w:rFonts w:ascii="Times New Roman" w:eastAsia="宋体" w:hAnsi="Times New Roman" w:cs="Times New Roman" w:hint="eastAsia"/>
          <w:sz w:val="24"/>
        </w:rPr>
        <w:t>31</w:t>
      </w:r>
      <w:r>
        <w:rPr>
          <w:rFonts w:ascii="Times New Roman" w:eastAsia="宋体" w:hAnsi="Times New Roman" w:cs="Times New Roman" w:hint="eastAsia"/>
          <w:sz w:val="24"/>
        </w:rPr>
        <w:t>号）的要求</w:t>
      </w:r>
      <w:r>
        <w:rPr>
          <w:rFonts w:ascii="Times New Roman" w:eastAsia="宋体" w:hAnsi="Times New Roman" w:cs="Times New Roman"/>
          <w:sz w:val="24"/>
        </w:rPr>
        <w:t>，</w:t>
      </w:r>
      <w:r>
        <w:rPr>
          <w:rFonts w:ascii="Times New Roman" w:eastAsia="宋体" w:hAnsi="Times New Roman" w:cs="Times New Roman" w:hint="eastAsia"/>
          <w:sz w:val="24"/>
        </w:rPr>
        <w:t>由北京燕阳新材料技术发展有限公司、河北燕阳特种纺织品有限公司、北京光华纺织集团有限公司、沈阳橡胶研究设计院有限公司、北京毛纺织科学研究所检验中心等承担</w:t>
      </w:r>
      <w:r>
        <w:rPr>
          <w:rFonts w:ascii="Times New Roman" w:eastAsia="宋体" w:hAnsi="Times New Roman" w:cs="Times New Roman" w:hint="eastAsia"/>
          <w:sz w:val="24"/>
        </w:rPr>
        <w:t>HG/T3050.2</w:t>
      </w:r>
      <w:r>
        <w:rPr>
          <w:rFonts w:ascii="Times New Roman" w:eastAsia="宋体" w:hAnsi="Times New Roman" w:cs="Times New Roman" w:hint="eastAsia"/>
          <w:sz w:val="24"/>
        </w:rPr>
        <w:t>《橡胶或塑料涂覆织物</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整卷特性的测定</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第</w:t>
      </w:r>
      <w:r>
        <w:rPr>
          <w:rFonts w:ascii="Times New Roman" w:eastAsia="宋体" w:hAnsi="Times New Roman" w:cs="Times New Roman" w:hint="eastAsia"/>
          <w:sz w:val="24"/>
        </w:rPr>
        <w:t>2</w:t>
      </w:r>
      <w:r>
        <w:rPr>
          <w:rFonts w:ascii="Times New Roman" w:eastAsia="宋体" w:hAnsi="Times New Roman" w:cs="Times New Roman" w:hint="eastAsia"/>
          <w:sz w:val="24"/>
        </w:rPr>
        <w:t>部分：测定单位面积的总质量、单位面积的涂覆质量和单位面积的底布质量的方法》推荐性行业标准修订任务（计划编号：</w:t>
      </w:r>
      <w:r>
        <w:rPr>
          <w:rFonts w:ascii="Times New Roman" w:eastAsia="宋体" w:hAnsi="Times New Roman" w:cs="Times New Roman" w:hint="eastAsia"/>
          <w:sz w:val="24"/>
        </w:rPr>
        <w:t>2018-0297T-HG</w:t>
      </w:r>
      <w:r>
        <w:rPr>
          <w:rFonts w:ascii="Times New Roman" w:eastAsia="宋体" w:hAnsi="Times New Roman" w:cs="Times New Roman" w:hint="eastAsia"/>
          <w:sz w:val="24"/>
        </w:rPr>
        <w:t>）。该标准等同采用</w:t>
      </w:r>
      <w:r>
        <w:rPr>
          <w:rFonts w:ascii="Times New Roman" w:eastAsia="宋体" w:hAnsi="Times New Roman" w:cs="Times New Roman" w:hint="eastAsia"/>
          <w:sz w:val="24"/>
        </w:rPr>
        <w:t>ISO 2286-2: 2016</w:t>
      </w:r>
      <w:r>
        <w:rPr>
          <w:rFonts w:ascii="Times New Roman" w:eastAsia="宋体" w:hAnsi="Times New Roman" w:cs="Times New Roman"/>
          <w:sz w:val="24"/>
        </w:rPr>
        <w:t>。</w:t>
      </w:r>
    </w:p>
    <w:p w:rsidR="00E05A35" w:rsidRDefault="00EF6089">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按照国家标准修订的工作程序，接到任务后迅速成立了以北京燕阳新材料技术发展有限公司为主的标准修订小组，根据各单位从事技术工作特点，明确了不同分工。北京燕阳新材料技术发展有限公司是国内军队橡胶或塑料涂覆织物和橡胶软管的主要供应商和合作单位，拥有研究相关产品的先进技术和先进设备，</w:t>
      </w:r>
      <w:r>
        <w:rPr>
          <w:rFonts w:ascii="Times New Roman" w:eastAsia="宋体" w:hAnsi="Times New Roman" w:cs="Times New Roman"/>
          <w:sz w:val="24"/>
        </w:rPr>
        <w:t>负责和参与起草了涂覆织物方面的国家标准和国家军用标准，包括</w:t>
      </w:r>
      <w:r>
        <w:rPr>
          <w:rFonts w:ascii="Times New Roman" w:eastAsia="宋体" w:hAnsi="Times New Roman" w:cs="Times New Roman"/>
          <w:sz w:val="24"/>
        </w:rPr>
        <w:t>GJB5986-2007</w:t>
      </w:r>
      <w:r>
        <w:rPr>
          <w:rFonts w:ascii="Times New Roman" w:eastAsia="宋体" w:hAnsi="Times New Roman" w:cs="Times New Roman"/>
          <w:sz w:val="24"/>
        </w:rPr>
        <w:t>《聚氨酯软体储油罐用织物规范》、</w:t>
      </w:r>
      <w:r>
        <w:rPr>
          <w:rFonts w:ascii="Times New Roman" w:eastAsia="宋体" w:hAnsi="Times New Roman" w:cs="Times New Roman"/>
          <w:sz w:val="24"/>
        </w:rPr>
        <w:t>GB/T 34705-2017</w:t>
      </w:r>
      <w:r>
        <w:rPr>
          <w:rFonts w:ascii="Times New Roman" w:eastAsia="宋体" w:hAnsi="Times New Roman" w:cs="Times New Roman"/>
          <w:sz w:val="24"/>
        </w:rPr>
        <w:t>《橡胶或塑料涂覆织物油扩散性能的测定</w:t>
      </w:r>
      <w:r>
        <w:rPr>
          <w:rFonts w:ascii="Times New Roman" w:eastAsia="宋体" w:hAnsi="Times New Roman" w:cs="Times New Roman"/>
          <w:sz w:val="24"/>
        </w:rPr>
        <w:t xml:space="preserve">  </w:t>
      </w:r>
      <w:r>
        <w:rPr>
          <w:rFonts w:ascii="Times New Roman" w:eastAsia="宋体" w:hAnsi="Times New Roman" w:cs="Times New Roman"/>
          <w:sz w:val="24"/>
        </w:rPr>
        <w:t>杯法》、</w:t>
      </w:r>
      <w:r>
        <w:rPr>
          <w:rFonts w:ascii="Times New Roman" w:eastAsia="宋体" w:hAnsi="Times New Roman" w:cs="Times New Roman"/>
          <w:sz w:val="24"/>
        </w:rPr>
        <w:t>GJB6660-2009</w:t>
      </w:r>
      <w:r>
        <w:rPr>
          <w:rFonts w:ascii="Times New Roman" w:eastAsia="宋体" w:hAnsi="Times New Roman" w:cs="Times New Roman"/>
          <w:sz w:val="24"/>
        </w:rPr>
        <w:t>《</w:t>
      </w:r>
      <w:r>
        <w:rPr>
          <w:rFonts w:ascii="Times New Roman" w:eastAsia="宋体" w:hAnsi="Times New Roman" w:cs="Times New Roman"/>
          <w:sz w:val="24"/>
        </w:rPr>
        <w:t>200m</w:t>
      </w:r>
      <w:r>
        <w:rPr>
          <w:rFonts w:ascii="Times New Roman" w:eastAsia="宋体" w:hAnsi="Times New Roman" w:cs="Times New Roman"/>
          <w:sz w:val="24"/>
          <w:vertAlign w:val="superscript"/>
        </w:rPr>
        <w:t>3</w:t>
      </w:r>
      <w:r>
        <w:rPr>
          <w:rFonts w:ascii="Times New Roman" w:eastAsia="宋体" w:hAnsi="Times New Roman" w:cs="Times New Roman"/>
          <w:sz w:val="24"/>
        </w:rPr>
        <w:t>、</w:t>
      </w:r>
      <w:r>
        <w:rPr>
          <w:rFonts w:ascii="Times New Roman" w:eastAsia="宋体" w:hAnsi="Times New Roman" w:cs="Times New Roman"/>
          <w:sz w:val="24"/>
        </w:rPr>
        <w:t>400m</w:t>
      </w:r>
      <w:r>
        <w:rPr>
          <w:rFonts w:ascii="Times New Roman" w:eastAsia="宋体" w:hAnsi="Times New Roman" w:cs="Times New Roman"/>
          <w:sz w:val="24"/>
          <w:vertAlign w:val="superscript"/>
        </w:rPr>
        <w:t>3</w:t>
      </w:r>
      <w:r>
        <w:rPr>
          <w:rFonts w:ascii="Times New Roman" w:eastAsia="宋体" w:hAnsi="Times New Roman" w:cs="Times New Roman"/>
          <w:sz w:val="24"/>
        </w:rPr>
        <w:t>储油囊规范》、</w:t>
      </w:r>
      <w:r>
        <w:rPr>
          <w:rFonts w:ascii="Times New Roman" w:eastAsia="宋体" w:hAnsi="Times New Roman" w:cs="Times New Roman"/>
          <w:sz w:val="24"/>
        </w:rPr>
        <w:t>GJB4219A-2013</w:t>
      </w:r>
      <w:r>
        <w:rPr>
          <w:rFonts w:ascii="Times New Roman" w:eastAsia="宋体" w:hAnsi="Times New Roman" w:cs="Times New Roman"/>
          <w:sz w:val="24"/>
        </w:rPr>
        <w:t>《</w:t>
      </w:r>
      <w:r>
        <w:rPr>
          <w:rFonts w:ascii="Times New Roman" w:eastAsia="宋体" w:hAnsi="Times New Roman" w:cs="Times New Roman"/>
          <w:sz w:val="24"/>
        </w:rPr>
        <w:t>25m</w:t>
      </w:r>
      <w:r>
        <w:rPr>
          <w:rFonts w:ascii="Times New Roman" w:eastAsia="宋体" w:hAnsi="Times New Roman" w:cs="Times New Roman"/>
          <w:sz w:val="24"/>
          <w:vertAlign w:val="superscript"/>
        </w:rPr>
        <w:t>3</w:t>
      </w:r>
      <w:r>
        <w:rPr>
          <w:rFonts w:ascii="Times New Roman" w:eastAsia="宋体" w:hAnsi="Times New Roman" w:cs="Times New Roman"/>
          <w:sz w:val="24"/>
        </w:rPr>
        <w:t>、</w:t>
      </w:r>
      <w:r>
        <w:rPr>
          <w:rFonts w:ascii="Times New Roman" w:eastAsia="宋体" w:hAnsi="Times New Roman" w:cs="Times New Roman"/>
          <w:sz w:val="24"/>
        </w:rPr>
        <w:t>50m</w:t>
      </w:r>
      <w:r>
        <w:rPr>
          <w:rFonts w:ascii="Times New Roman" w:eastAsia="宋体" w:hAnsi="Times New Roman" w:cs="Times New Roman"/>
          <w:sz w:val="24"/>
          <w:vertAlign w:val="superscript"/>
        </w:rPr>
        <w:t>3</w:t>
      </w:r>
      <w:r>
        <w:rPr>
          <w:rFonts w:ascii="Times New Roman" w:eastAsia="宋体" w:hAnsi="Times New Roman" w:cs="Times New Roman"/>
          <w:sz w:val="24"/>
        </w:rPr>
        <w:t>和</w:t>
      </w:r>
      <w:r>
        <w:rPr>
          <w:rFonts w:ascii="Times New Roman" w:eastAsia="宋体" w:hAnsi="Times New Roman" w:cs="Times New Roman"/>
          <w:sz w:val="24"/>
        </w:rPr>
        <w:t>100m</w:t>
      </w:r>
      <w:r>
        <w:rPr>
          <w:rFonts w:ascii="Times New Roman" w:eastAsia="宋体" w:hAnsi="Times New Roman" w:cs="Times New Roman"/>
          <w:sz w:val="24"/>
          <w:vertAlign w:val="superscript"/>
        </w:rPr>
        <w:t>3</w:t>
      </w:r>
      <w:r>
        <w:rPr>
          <w:rFonts w:ascii="Times New Roman" w:eastAsia="宋体" w:hAnsi="Times New Roman" w:cs="Times New Roman"/>
          <w:sz w:val="24"/>
        </w:rPr>
        <w:t>储油囊规范》等，有良好的</w:t>
      </w:r>
      <w:proofErr w:type="gramStart"/>
      <w:r>
        <w:rPr>
          <w:rFonts w:ascii="Times New Roman" w:eastAsia="宋体" w:hAnsi="Times New Roman" w:cs="Times New Roman"/>
          <w:sz w:val="24"/>
        </w:rPr>
        <w:t>的</w:t>
      </w:r>
      <w:proofErr w:type="gramEnd"/>
      <w:r>
        <w:rPr>
          <w:rFonts w:ascii="Times New Roman" w:eastAsia="宋体" w:hAnsi="Times New Roman" w:cs="Times New Roman"/>
          <w:sz w:val="24"/>
        </w:rPr>
        <w:t>国家标准和国家军用标准起草基础。</w:t>
      </w:r>
      <w:r>
        <w:rPr>
          <w:rFonts w:ascii="Times New Roman" w:eastAsia="宋体" w:hAnsi="Times New Roman" w:cs="Times New Roman" w:hint="eastAsia"/>
          <w:sz w:val="24"/>
        </w:rPr>
        <w:t>河北燕阳特种纺织品有限公司和北京光华纺织集团有限公司</w:t>
      </w:r>
      <w:r>
        <w:rPr>
          <w:rFonts w:ascii="Times New Roman" w:eastAsia="宋体" w:hAnsi="Times New Roman" w:cs="Times New Roman"/>
          <w:sz w:val="24"/>
        </w:rPr>
        <w:t>具有丰富的生产经验和全套精密的检测设备</w:t>
      </w:r>
      <w:r>
        <w:rPr>
          <w:rFonts w:ascii="Times New Roman" w:eastAsia="宋体" w:hAnsi="Times New Roman" w:cs="Times New Roman" w:hint="eastAsia"/>
          <w:sz w:val="24"/>
        </w:rPr>
        <w:t>，负责收集和制作样品，进行验证试验。沈阳橡胶研究设计院有限公司为标准的编制提供技术服务和专家咨询，规范标准的编制过程，并与北京毛纺织科学研究所检验中心参与标准的验证试验。</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标准编制原则和标准主要内容的确定</w:t>
      </w:r>
    </w:p>
    <w:p w:rsidR="00E05A35" w:rsidRDefault="00EF6089">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本标准按照</w:t>
      </w:r>
      <w:r>
        <w:rPr>
          <w:rFonts w:ascii="Times New Roman" w:eastAsia="宋体" w:hAnsi="Times New Roman" w:cs="Times New Roman"/>
          <w:color w:val="000000"/>
          <w:sz w:val="24"/>
        </w:rPr>
        <w:t>GB/T1.1-2009</w:t>
      </w:r>
      <w:r>
        <w:rPr>
          <w:rFonts w:ascii="Times New Roman" w:eastAsia="宋体" w:hAnsi="Times New Roman" w:cs="Times New Roman"/>
          <w:color w:val="000000"/>
          <w:sz w:val="24"/>
        </w:rPr>
        <w:t>《标准化工作导则</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第</w:t>
      </w:r>
      <w:r>
        <w:rPr>
          <w:rFonts w:ascii="Times New Roman" w:eastAsia="宋体" w:hAnsi="Times New Roman" w:cs="Times New Roman"/>
          <w:color w:val="000000"/>
          <w:sz w:val="24"/>
        </w:rPr>
        <w:t>1</w:t>
      </w:r>
      <w:r>
        <w:rPr>
          <w:rFonts w:ascii="Times New Roman" w:eastAsia="宋体" w:hAnsi="Times New Roman" w:cs="Times New Roman"/>
          <w:color w:val="000000"/>
          <w:sz w:val="24"/>
        </w:rPr>
        <w:t>部分</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标准的结构和编写》要求起草。</w:t>
      </w:r>
    </w:p>
    <w:p w:rsidR="00E05A35" w:rsidRDefault="00EF6089">
      <w:pPr>
        <w:numPr>
          <w:ilvl w:val="0"/>
          <w:numId w:val="2"/>
        </w:numPr>
        <w:spacing w:line="360" w:lineRule="auto"/>
        <w:rPr>
          <w:rFonts w:ascii="Times New Roman" w:eastAsia="宋体" w:hAnsi="Times New Roman" w:cs="Times New Roman"/>
          <w:color w:val="000000"/>
          <w:sz w:val="24"/>
        </w:rPr>
      </w:pPr>
      <w:r>
        <w:rPr>
          <w:rFonts w:ascii="Times New Roman" w:eastAsia="宋体" w:hAnsi="Times New Roman" w:cs="Times New Roman"/>
          <w:color w:val="000000"/>
          <w:sz w:val="24"/>
        </w:rPr>
        <w:t>标准编制原则</w:t>
      </w:r>
    </w:p>
    <w:p w:rsidR="00E05A35" w:rsidRDefault="00EF6089">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lastRenderedPageBreak/>
        <w:t>以国际先进标准为依据，综合考虑国内现状，使该试验方法的可操作性更强，应用范围更广，试验结果更接近实际。</w:t>
      </w:r>
    </w:p>
    <w:p w:rsidR="00E05A35" w:rsidRDefault="00EF6089">
      <w:pPr>
        <w:numPr>
          <w:ilvl w:val="0"/>
          <w:numId w:val="2"/>
        </w:numPr>
        <w:spacing w:line="360" w:lineRule="auto"/>
        <w:rPr>
          <w:rFonts w:ascii="Times New Roman" w:eastAsia="宋体" w:hAnsi="Times New Roman" w:cs="Times New Roman"/>
          <w:color w:val="000000"/>
          <w:sz w:val="24"/>
        </w:rPr>
      </w:pPr>
      <w:r>
        <w:rPr>
          <w:rFonts w:ascii="Times New Roman" w:eastAsia="宋体" w:hAnsi="Times New Roman" w:cs="Times New Roman" w:hint="eastAsia"/>
          <w:color w:val="000000"/>
          <w:sz w:val="24"/>
        </w:rPr>
        <w:t>试验仪器的选定</w:t>
      </w:r>
    </w:p>
    <w:p w:rsidR="00E05A35" w:rsidRDefault="00EF6089">
      <w:pPr>
        <w:spacing w:line="360" w:lineRule="auto"/>
        <w:rPr>
          <w:rFonts w:ascii="宋体" w:eastAsia="宋体" w:hAnsi="宋体" w:cs="宋体"/>
          <w:color w:val="000000"/>
          <w:sz w:val="24"/>
        </w:rPr>
      </w:pPr>
      <w:r>
        <w:rPr>
          <w:rFonts w:ascii="Times New Roman" w:eastAsia="宋体" w:hAnsi="Times New Roman" w:cs="Times New Roman" w:hint="eastAsia"/>
          <w:color w:val="000000"/>
          <w:sz w:val="24"/>
        </w:rPr>
        <w:t xml:space="preserve">    </w:t>
      </w:r>
      <w:r>
        <w:rPr>
          <w:rFonts w:ascii="宋体" w:eastAsia="宋体" w:hAnsi="宋体" w:cs="宋体" w:hint="eastAsia"/>
          <w:color w:val="000000"/>
          <w:sz w:val="24"/>
        </w:rPr>
        <w:t>依据标准中3.1的要求，选用ZB01B型圆盘取样器、TP-114型电子天平和SHA-C型恒温水浴振荡器，并能满足其精确度要求。</w:t>
      </w:r>
    </w:p>
    <w:p w:rsidR="00E05A35" w:rsidRDefault="00EF6089">
      <w:pPr>
        <w:numPr>
          <w:ilvl w:val="0"/>
          <w:numId w:val="2"/>
        </w:numPr>
        <w:spacing w:line="360" w:lineRule="auto"/>
        <w:rPr>
          <w:rFonts w:ascii="Times New Roman" w:eastAsia="宋体" w:hAnsi="Times New Roman" w:cs="Times New Roman"/>
          <w:color w:val="000000"/>
          <w:sz w:val="24"/>
        </w:rPr>
      </w:pPr>
      <w:r>
        <w:rPr>
          <w:rFonts w:ascii="Times New Roman" w:eastAsia="宋体" w:hAnsi="Times New Roman" w:cs="Times New Roman" w:hint="eastAsia"/>
          <w:color w:val="000000"/>
          <w:sz w:val="24"/>
        </w:rPr>
        <w:t>试验步骤按照标准中</w:t>
      </w:r>
      <w:r>
        <w:rPr>
          <w:rFonts w:ascii="Times New Roman" w:eastAsia="宋体" w:hAnsi="Times New Roman" w:cs="Times New Roman" w:hint="eastAsia"/>
          <w:color w:val="000000"/>
          <w:sz w:val="24"/>
        </w:rPr>
        <w:t>3.3</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4.5</w:t>
      </w:r>
      <w:r>
        <w:rPr>
          <w:rFonts w:ascii="Times New Roman" w:eastAsia="宋体" w:hAnsi="Times New Roman" w:cs="Times New Roman" w:hint="eastAsia"/>
          <w:color w:val="000000"/>
          <w:sz w:val="24"/>
        </w:rPr>
        <w:t>和</w:t>
      </w:r>
      <w:r>
        <w:rPr>
          <w:rFonts w:ascii="Times New Roman" w:eastAsia="宋体" w:hAnsi="Times New Roman" w:cs="Times New Roman" w:hint="eastAsia"/>
          <w:color w:val="000000"/>
          <w:sz w:val="24"/>
        </w:rPr>
        <w:t>5.1</w:t>
      </w:r>
      <w:r>
        <w:rPr>
          <w:rFonts w:ascii="Times New Roman" w:eastAsia="宋体" w:hAnsi="Times New Roman" w:cs="Times New Roman" w:hint="eastAsia"/>
          <w:color w:val="000000"/>
          <w:sz w:val="24"/>
        </w:rPr>
        <w:t>的要求进行试验。</w:t>
      </w:r>
      <w:r>
        <w:rPr>
          <w:rFonts w:ascii="Times New Roman" w:eastAsia="宋体" w:hAnsi="Times New Roman" w:cs="Times New Roman" w:hint="eastAsia"/>
          <w:color w:val="000000"/>
          <w:sz w:val="24"/>
        </w:rPr>
        <w:t xml:space="preserve">  </w:t>
      </w:r>
    </w:p>
    <w:p w:rsidR="00E05A35" w:rsidRDefault="00EF6089">
      <w:pPr>
        <w:numPr>
          <w:ilvl w:val="0"/>
          <w:numId w:val="2"/>
        </w:numPr>
        <w:spacing w:line="360" w:lineRule="auto"/>
        <w:rPr>
          <w:rFonts w:ascii="Times New Roman" w:eastAsia="宋体" w:hAnsi="Times New Roman" w:cs="Times New Roman"/>
          <w:color w:val="000000"/>
          <w:sz w:val="24"/>
        </w:rPr>
      </w:pPr>
      <w:r>
        <w:rPr>
          <w:rFonts w:ascii="Times New Roman" w:eastAsia="宋体" w:hAnsi="Times New Roman" w:cs="Times New Roman" w:hint="eastAsia"/>
          <w:color w:val="000000"/>
          <w:sz w:val="24"/>
        </w:rPr>
        <w:t>本部分等同采用</w:t>
      </w:r>
      <w:r>
        <w:rPr>
          <w:rFonts w:ascii="Times New Roman" w:eastAsia="宋体" w:hAnsi="Times New Roman" w:cs="Times New Roman"/>
          <w:color w:val="000000"/>
          <w:sz w:val="24"/>
        </w:rPr>
        <w:t>ISO 2286-2: 2016</w:t>
      </w:r>
      <w:r>
        <w:rPr>
          <w:rFonts w:ascii="Times New Roman" w:eastAsia="宋体" w:hAnsi="Times New Roman" w:cs="Times New Roman" w:hint="eastAsia"/>
          <w:color w:val="000000"/>
          <w:sz w:val="24"/>
        </w:rPr>
        <w:t>，根据国际标准的修订变化以及实际验证试验的结果，本次修订与前一版的主要技术变化：</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4.1修改3.1.1天平的精度</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新标准叙述为：精确到1mg或更小。</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原标准叙述为：精确到2mg，</w:t>
      </w:r>
      <w:proofErr w:type="gramStart"/>
      <w:r>
        <w:rPr>
          <w:rFonts w:ascii="宋体" w:eastAsia="宋体" w:hAnsi="宋体" w:cs="宋体" w:hint="eastAsia"/>
          <w:color w:val="000000"/>
          <w:sz w:val="24"/>
        </w:rPr>
        <w:t>当用于</w:t>
      </w:r>
      <w:proofErr w:type="gramEnd"/>
      <w:r>
        <w:rPr>
          <w:rFonts w:ascii="宋体" w:eastAsia="宋体" w:hAnsi="宋体" w:cs="宋体" w:hint="eastAsia"/>
          <w:color w:val="000000"/>
          <w:sz w:val="24"/>
        </w:rPr>
        <w:t>该方法时，要求读数保持在量程的10%至90%范围内。</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4.2明确的规定了样品的有效宽度（见</w:t>
      </w:r>
      <w:r>
        <w:rPr>
          <w:rFonts w:ascii="宋体" w:eastAsia="宋体" w:hAnsi="宋体" w:cs="宋体"/>
          <w:color w:val="000000"/>
          <w:sz w:val="24"/>
        </w:rPr>
        <w:t>3.2</w:t>
      </w:r>
      <w:r>
        <w:rPr>
          <w:rFonts w:ascii="宋体" w:eastAsia="宋体" w:hAnsi="宋体" w:cs="宋体" w:hint="eastAsia"/>
          <w:color w:val="000000"/>
          <w:sz w:val="24"/>
        </w:rPr>
        <w:t>）</w:t>
      </w:r>
    </w:p>
    <w:p w:rsidR="00E05A35" w:rsidRDefault="00EF6089">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新标准叙述为：其位置均匀合理的间隔排列并靠近横跨样品有效宽度的对角线，不包括50 mm宽的样品布边，以便能代表整个涂覆织物的宽度。</w:t>
      </w:r>
    </w:p>
    <w:p w:rsidR="00E05A35" w:rsidRDefault="00EF6089">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原标准叙述为：其位置要靠近横跨样品宽度的对角线，并均匀合理地间隔一定距离，以便能代表整个涂覆织物的宽度。</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4.3干燥处理变得可选择</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新标准叙述为：将试样在相对湿度不大于10%，温度为65℃±5℃的环境中</w:t>
      </w:r>
      <w:proofErr w:type="gramStart"/>
      <w:r>
        <w:rPr>
          <w:rFonts w:ascii="宋体" w:eastAsia="宋体" w:hAnsi="宋体" w:cs="宋体" w:hint="eastAsia"/>
          <w:color w:val="000000"/>
          <w:sz w:val="24"/>
        </w:rPr>
        <w:t>干燥至</w:t>
      </w:r>
      <w:proofErr w:type="gramEnd"/>
      <w:r>
        <w:rPr>
          <w:rFonts w:ascii="宋体" w:eastAsia="宋体" w:hAnsi="宋体" w:cs="宋体" w:hint="eastAsia"/>
          <w:color w:val="000000"/>
          <w:sz w:val="24"/>
        </w:rPr>
        <w:t>质量恒定，除非有关各方同意略过干燥处理。</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原标准叙述为：将试样在相对湿度不大于10%，温度为（65±5）℃的环境中</w:t>
      </w:r>
      <w:proofErr w:type="gramStart"/>
      <w:r>
        <w:rPr>
          <w:rFonts w:ascii="宋体" w:eastAsia="宋体" w:hAnsi="宋体" w:cs="宋体" w:hint="eastAsia"/>
          <w:color w:val="000000"/>
          <w:sz w:val="24"/>
        </w:rPr>
        <w:t>干燥至</w:t>
      </w:r>
      <w:proofErr w:type="gramEnd"/>
      <w:r>
        <w:rPr>
          <w:rFonts w:ascii="宋体" w:eastAsia="宋体" w:hAnsi="宋体" w:cs="宋体" w:hint="eastAsia"/>
          <w:color w:val="000000"/>
          <w:sz w:val="24"/>
        </w:rPr>
        <w:t>质量恒定。</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新标准调节的环境被规定的更详细。</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4.4增加了试验报告的内容</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新标准中3.5 和4.7中增加了b)项，调节和试验时的环境条件的内容。</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4.5修改了调节环境要求</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新标准叙述为： 按照</w:t>
      </w:r>
      <w:r>
        <w:rPr>
          <w:rFonts w:ascii="Times New Roman" w:eastAsia="宋体" w:hAnsi="Times New Roman" w:cs="Times New Roman"/>
          <w:sz w:val="24"/>
        </w:rPr>
        <w:t>GB/T 24133-2009</w:t>
      </w:r>
      <w:r>
        <w:rPr>
          <w:rFonts w:ascii="Times New Roman" w:eastAsia="宋体" w:hAnsi="Times New Roman" w:cs="Times New Roman"/>
          <w:sz w:val="24"/>
        </w:rPr>
        <w:t>调</w:t>
      </w:r>
      <w:r>
        <w:rPr>
          <w:rFonts w:ascii="宋体" w:eastAsia="宋体" w:hAnsi="宋体" w:cs="宋体" w:hint="eastAsia"/>
          <w:color w:val="000000"/>
          <w:sz w:val="24"/>
        </w:rPr>
        <w:t>节方法1的规定调节试样，并测定其质量（精确到5mg），由此计算单位面积的底布质量。</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原标准叙述为：按照HG/T2867规定调节试样，并称量其质量（精确到5mg），</w:t>
      </w:r>
      <w:r>
        <w:rPr>
          <w:rFonts w:ascii="宋体" w:eastAsia="宋体" w:hAnsi="宋体" w:cs="宋体" w:hint="eastAsia"/>
          <w:color w:val="000000"/>
          <w:sz w:val="24"/>
        </w:rPr>
        <w:lastRenderedPageBreak/>
        <w:t>由此计算单位面积的底布质量。</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4.6增加了去除单一聚氯乙烯组分双面涂覆层的方法</w:t>
      </w:r>
    </w:p>
    <w:p w:rsidR="00E05A35" w:rsidRDefault="00EF6089">
      <w:pPr>
        <w:spacing w:line="360" w:lineRule="auto"/>
        <w:ind w:firstLine="480"/>
        <w:rPr>
          <w:ins w:id="0" w:author="李飒" w:date="2019-07-01T14:54:00Z"/>
          <w:rFonts w:ascii="宋体" w:eastAsia="宋体" w:hAnsi="宋体" w:cs="宋体"/>
          <w:color w:val="000000"/>
          <w:sz w:val="24"/>
        </w:rPr>
      </w:pPr>
      <w:r>
        <w:rPr>
          <w:rFonts w:ascii="宋体" w:eastAsia="宋体" w:hAnsi="宋体" w:cs="宋体" w:hint="eastAsia"/>
          <w:color w:val="000000"/>
          <w:sz w:val="24"/>
        </w:rPr>
        <w:t>新标准附录A.2中增加了如果涂覆层为双面涂覆，将每个试样分别浸泡在200ml四氢呋喃中，在50℃温度下放置30min。然后将溶剂换成新的四氢呋喃溶液，在50℃温度下放置15min。</w:t>
      </w:r>
    </w:p>
    <w:p w:rsidR="00E05A35" w:rsidRPr="00E05A35" w:rsidRDefault="00BD3F8B">
      <w:pPr>
        <w:spacing w:line="360" w:lineRule="auto"/>
        <w:ind w:firstLine="480"/>
        <w:rPr>
          <w:rFonts w:ascii="宋体" w:eastAsia="宋体" w:hAnsi="宋体" w:cs="宋体"/>
          <w:bCs/>
          <w:color w:val="000000"/>
          <w:sz w:val="24"/>
          <w:rPrChange w:id="1" w:author="yanyang" w:date="2019-07-22T09:55:00Z">
            <w:rPr>
              <w:rFonts w:ascii="宋体" w:eastAsia="宋体" w:hAnsi="宋体" w:cs="宋体"/>
              <w:b/>
              <w:color w:val="000000"/>
              <w:sz w:val="24"/>
            </w:rPr>
          </w:rPrChange>
        </w:rPr>
      </w:pPr>
      <w:r w:rsidRPr="00BD3F8B">
        <w:rPr>
          <w:rFonts w:ascii="宋体" w:eastAsia="宋体" w:hAnsi="宋体" w:cs="宋体" w:hint="eastAsia"/>
          <w:bCs/>
          <w:color w:val="000000"/>
          <w:sz w:val="24"/>
          <w:rPrChange w:id="2" w:author="yanyang" w:date="2019-07-22T09:55:00Z">
            <w:rPr>
              <w:rFonts w:ascii="宋体" w:eastAsia="宋体" w:hAnsi="宋体" w:cs="宋体" w:hint="eastAsia"/>
              <w:b/>
              <w:color w:val="000000"/>
              <w:sz w:val="24"/>
            </w:rPr>
          </w:rPrChange>
        </w:rPr>
        <w:t>国际标准中的叙述为：“如果涂覆层是连续的并仅单面涂覆，可用四氢呋喃或丁酮浸湿试样的底布。然后用机械方式将涂覆层从底布上剥开。再将每个试样分别浸泡在</w:t>
      </w:r>
      <w:r w:rsidRPr="00BD3F8B">
        <w:rPr>
          <w:rFonts w:ascii="宋体" w:eastAsia="宋体" w:hAnsi="宋体" w:cs="宋体"/>
          <w:bCs/>
          <w:color w:val="000000"/>
          <w:sz w:val="24"/>
          <w:rPrChange w:id="3" w:author="yanyang" w:date="2019-07-22T09:55:00Z">
            <w:rPr>
              <w:rFonts w:ascii="宋体" w:eastAsia="宋体" w:hAnsi="宋体" w:cs="宋体"/>
              <w:b/>
              <w:color w:val="000000"/>
              <w:sz w:val="24"/>
            </w:rPr>
          </w:rPrChange>
        </w:rPr>
        <w:t xml:space="preserve">100ml四氢呋喃或丁酮中，偶尔搅拌，在室温下放置20 </w:t>
      </w:r>
      <w:r w:rsidRPr="00BD3F8B">
        <w:rPr>
          <w:rFonts w:ascii="宋体" w:eastAsia="宋体" w:hAnsi="宋体" w:cs="宋体" w:hint="eastAsia"/>
          <w:bCs/>
          <w:color w:val="000000"/>
          <w:sz w:val="24"/>
          <w:rPrChange w:id="4" w:author="yanyang" w:date="2019-07-22T09:55:00Z">
            <w:rPr>
              <w:rFonts w:hint="eastAsia"/>
            </w:rPr>
          </w:rPrChange>
        </w:rPr>
        <w:t>min。”但是在样品采集的过程中，发现存在大量双面涂覆聚氯乙烯组分的织物，按照国际标准中叙述的方法试验，不能达到良好的剥离效果。经过和专家的讨论与实验，增加了去除单一聚氯乙烯组分双面涂覆层的去除方法。</w:t>
      </w:r>
      <w:r w:rsidRPr="00BD3F8B">
        <w:rPr>
          <w:rFonts w:ascii="宋体" w:eastAsia="宋体" w:hAnsi="宋体" w:cs="宋体"/>
          <w:bCs/>
          <w:color w:val="000000"/>
          <w:sz w:val="24"/>
          <w:rPrChange w:id="5" w:author="yanyang" w:date="2019-07-22T09:55:00Z">
            <w:rPr>
              <w:rFonts w:ascii="宋体" w:eastAsia="宋体" w:hAnsi="宋体" w:cs="宋体"/>
              <w:b/>
              <w:color w:val="000000"/>
              <w:sz w:val="24"/>
            </w:rPr>
          </w:rPrChange>
        </w:rPr>
        <w:t xml:space="preserve"> </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4.7增加了采用二甲基甲酰胺剥离剂去除聚氨酯涂覆层的方法</w:t>
      </w:r>
    </w:p>
    <w:p w:rsidR="00E05A35" w:rsidRDefault="00EF6089">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新标准附录A.4中增加了或将试样分别浸泡在200ml二甲基甲酰胺溶液中，在70℃温度下放置30min。然后将溶剂换成新的二甲基甲酰胺溶液，在70℃温度下放置15min。</w:t>
      </w:r>
    </w:p>
    <w:p w:rsidR="00E05A35" w:rsidRPr="00E05A35" w:rsidRDefault="00BD3F8B">
      <w:pPr>
        <w:ind w:firstLine="405"/>
        <w:rPr>
          <w:rFonts w:ascii="宋体" w:eastAsia="宋体" w:hAnsi="宋体" w:cs="宋体"/>
          <w:bCs/>
          <w:color w:val="000000"/>
          <w:sz w:val="24"/>
          <w:rPrChange w:id="6" w:author="yanyang" w:date="2019-07-22T09:55:00Z">
            <w:rPr>
              <w:rFonts w:ascii="宋体" w:eastAsia="宋体" w:hAnsi="宋体" w:cs="宋体"/>
              <w:b/>
              <w:color w:val="000000"/>
              <w:sz w:val="24"/>
            </w:rPr>
          </w:rPrChange>
        </w:rPr>
      </w:pPr>
      <w:r w:rsidRPr="00BD3F8B">
        <w:rPr>
          <w:rFonts w:ascii="宋体" w:eastAsia="宋体" w:hAnsi="宋体" w:cs="宋体" w:hint="eastAsia"/>
          <w:bCs/>
          <w:color w:val="000000"/>
          <w:sz w:val="24"/>
          <w:rPrChange w:id="7" w:author="yanyang" w:date="2019-07-22T09:55:00Z">
            <w:rPr>
              <w:rFonts w:ascii="宋体" w:eastAsia="宋体" w:hAnsi="宋体" w:cs="宋体" w:hint="eastAsia"/>
              <w:b/>
              <w:color w:val="000000"/>
              <w:sz w:val="24"/>
            </w:rPr>
          </w:rPrChange>
        </w:rPr>
        <w:t>国际标准中叙述为：</w:t>
      </w:r>
    </w:p>
    <w:p w:rsidR="00E05A35" w:rsidRPr="00E05A35" w:rsidRDefault="00BD3F8B">
      <w:pPr>
        <w:ind w:firstLine="405"/>
        <w:rPr>
          <w:bCs/>
          <w:sz w:val="24"/>
          <w:rPrChange w:id="8" w:author="yanyang" w:date="2019-07-22T09:56:00Z">
            <w:rPr/>
          </w:rPrChange>
        </w:rPr>
      </w:pPr>
      <w:r w:rsidRPr="00BD3F8B">
        <w:rPr>
          <w:rFonts w:ascii="宋体" w:eastAsia="宋体" w:hAnsi="宋体" w:cs="宋体" w:hint="eastAsia"/>
          <w:bCs/>
          <w:color w:val="000000"/>
          <w:sz w:val="24"/>
          <w:rPrChange w:id="9" w:author="yanyang" w:date="2019-07-22T09:55:00Z">
            <w:rPr>
              <w:rFonts w:ascii="宋体" w:eastAsia="宋体" w:hAnsi="宋体" w:cs="宋体" w:hint="eastAsia"/>
              <w:b/>
              <w:color w:val="000000"/>
              <w:sz w:val="24"/>
            </w:rPr>
          </w:rPrChange>
        </w:rPr>
        <w:t>“</w:t>
      </w:r>
      <w:r w:rsidRPr="00BD3F8B">
        <w:rPr>
          <w:rFonts w:hint="eastAsia"/>
          <w:bCs/>
          <w:sz w:val="24"/>
          <w:rPrChange w:id="10" w:author="yanyang" w:date="2019-07-22T09:56:00Z">
            <w:rPr>
              <w:rFonts w:hint="eastAsia"/>
            </w:rPr>
          </w:rPrChange>
        </w:rPr>
        <w:t>将试样分别浸泡在由下列成分组成的溶液中：</w:t>
      </w:r>
    </w:p>
    <w:p w:rsidR="00E05A35" w:rsidRPr="00E05A35" w:rsidRDefault="00BD3F8B">
      <w:pPr>
        <w:ind w:firstLine="405"/>
        <w:rPr>
          <w:bCs/>
          <w:sz w:val="24"/>
          <w:rPrChange w:id="11" w:author="yanyang" w:date="2019-07-22T09:56:00Z">
            <w:rPr/>
          </w:rPrChange>
        </w:rPr>
      </w:pPr>
      <w:r w:rsidRPr="00BD3F8B">
        <w:rPr>
          <w:bCs/>
          <w:sz w:val="24"/>
          <w:rPrChange w:id="12" w:author="yanyang" w:date="2019-07-22T09:56:00Z">
            <w:rPr/>
          </w:rPrChange>
        </w:rPr>
        <w:t xml:space="preserve">1,2 - </w:t>
      </w:r>
      <w:r w:rsidRPr="00BD3F8B">
        <w:rPr>
          <w:rFonts w:hint="eastAsia"/>
          <w:bCs/>
          <w:sz w:val="24"/>
          <w:rPrChange w:id="13" w:author="yanyang" w:date="2019-07-22T09:56:00Z">
            <w:rPr>
              <w:rFonts w:hint="eastAsia"/>
            </w:rPr>
          </w:rPrChange>
        </w:rPr>
        <w:t>丙二醇</w:t>
      </w:r>
      <w:r w:rsidRPr="00BD3F8B">
        <w:rPr>
          <w:bCs/>
          <w:sz w:val="24"/>
          <w:rPrChange w:id="14" w:author="yanyang" w:date="2019-07-22T09:56:00Z">
            <w:rPr/>
          </w:rPrChange>
        </w:rPr>
        <w:t xml:space="preserve">                 100 </w:t>
      </w:r>
      <w:r w:rsidRPr="00BD3F8B">
        <w:rPr>
          <w:rFonts w:hint="eastAsia"/>
          <w:bCs/>
          <w:sz w:val="24"/>
          <w:rPrChange w:id="15" w:author="yanyang" w:date="2019-07-22T09:56:00Z">
            <w:rPr>
              <w:rFonts w:hint="eastAsia"/>
            </w:rPr>
          </w:rPrChange>
        </w:rPr>
        <w:t>质量份</w:t>
      </w:r>
    </w:p>
    <w:p w:rsidR="00E05A35" w:rsidRPr="00E05A35" w:rsidRDefault="00BD3F8B">
      <w:pPr>
        <w:ind w:firstLine="405"/>
        <w:rPr>
          <w:bCs/>
          <w:sz w:val="24"/>
          <w:rPrChange w:id="16" w:author="yanyang" w:date="2019-07-22T09:56:00Z">
            <w:rPr/>
          </w:rPrChange>
        </w:rPr>
      </w:pPr>
      <w:r w:rsidRPr="00BD3F8B">
        <w:rPr>
          <w:rFonts w:hint="eastAsia"/>
          <w:bCs/>
          <w:sz w:val="24"/>
          <w:rPrChange w:id="17" w:author="yanyang" w:date="2019-07-22T09:56:00Z">
            <w:rPr>
              <w:rFonts w:hint="eastAsia"/>
            </w:rPr>
          </w:rPrChange>
        </w:rPr>
        <w:t>氢氧化钾（固体）</w:t>
      </w:r>
      <w:r w:rsidRPr="00BD3F8B">
        <w:rPr>
          <w:bCs/>
          <w:sz w:val="24"/>
          <w:rPrChange w:id="18" w:author="yanyang" w:date="2019-07-22T09:56:00Z">
            <w:rPr/>
          </w:rPrChange>
        </w:rPr>
        <w:t xml:space="preserve">              3 </w:t>
      </w:r>
      <w:r w:rsidRPr="00BD3F8B">
        <w:rPr>
          <w:rFonts w:hint="eastAsia"/>
          <w:bCs/>
          <w:sz w:val="24"/>
          <w:rPrChange w:id="19" w:author="yanyang" w:date="2019-07-22T09:56:00Z">
            <w:rPr>
              <w:rFonts w:hint="eastAsia"/>
            </w:rPr>
          </w:rPrChange>
        </w:rPr>
        <w:t>质量份</w:t>
      </w:r>
    </w:p>
    <w:p w:rsidR="00E05A35" w:rsidRPr="00E05A35" w:rsidRDefault="00BD3F8B">
      <w:pPr>
        <w:ind w:firstLine="405"/>
        <w:rPr>
          <w:bCs/>
          <w:sz w:val="24"/>
          <w:rPrChange w:id="20" w:author="yanyang" w:date="2019-07-22T09:56:00Z">
            <w:rPr/>
          </w:rPrChange>
        </w:rPr>
      </w:pPr>
      <w:r w:rsidRPr="00BD3F8B">
        <w:rPr>
          <w:rFonts w:hint="eastAsia"/>
          <w:bCs/>
          <w:sz w:val="24"/>
          <w:rPrChange w:id="21" w:author="yanyang" w:date="2019-07-22T09:56:00Z">
            <w:rPr>
              <w:rFonts w:hint="eastAsia"/>
            </w:rPr>
          </w:rPrChange>
        </w:rPr>
        <w:t>水</w:t>
      </w:r>
      <w:r w:rsidRPr="00BD3F8B">
        <w:rPr>
          <w:bCs/>
          <w:sz w:val="24"/>
          <w:rPrChange w:id="22" w:author="yanyang" w:date="2019-07-22T09:56:00Z">
            <w:rPr/>
          </w:rPrChange>
        </w:rPr>
        <w:t xml:space="preserve">                            1 </w:t>
      </w:r>
      <w:r w:rsidRPr="00BD3F8B">
        <w:rPr>
          <w:rFonts w:hint="eastAsia"/>
          <w:bCs/>
          <w:sz w:val="24"/>
          <w:rPrChange w:id="23" w:author="yanyang" w:date="2019-07-22T09:56:00Z">
            <w:rPr>
              <w:rFonts w:hint="eastAsia"/>
            </w:rPr>
          </w:rPrChange>
        </w:rPr>
        <w:t>质量份</w:t>
      </w:r>
    </w:p>
    <w:p w:rsidR="00E05A35" w:rsidRPr="00E05A35" w:rsidRDefault="00BD3F8B">
      <w:pPr>
        <w:ind w:firstLine="405"/>
        <w:rPr>
          <w:bCs/>
          <w:sz w:val="24"/>
          <w:rPrChange w:id="24" w:author="yanyang" w:date="2019-07-22T09:56:00Z">
            <w:rPr/>
          </w:rPrChange>
        </w:rPr>
      </w:pPr>
      <w:r w:rsidRPr="00BD3F8B">
        <w:rPr>
          <w:bCs/>
          <w:sz w:val="24"/>
          <w:rPrChange w:id="25" w:author="yanyang" w:date="2019-07-22T09:56:00Z">
            <w:rPr/>
          </w:rPrChange>
        </w:rPr>
        <w:t>N-</w:t>
      </w:r>
      <w:r w:rsidRPr="00BD3F8B">
        <w:rPr>
          <w:rFonts w:hint="eastAsia"/>
          <w:bCs/>
          <w:sz w:val="24"/>
          <w:rPrChange w:id="26" w:author="yanyang" w:date="2019-07-22T09:56:00Z">
            <w:rPr>
              <w:rFonts w:hint="eastAsia"/>
            </w:rPr>
          </w:rPrChange>
        </w:rPr>
        <w:t>甲基</w:t>
      </w:r>
      <w:r w:rsidRPr="00BD3F8B">
        <w:rPr>
          <w:bCs/>
          <w:sz w:val="24"/>
          <w:rPrChange w:id="27" w:author="yanyang" w:date="2019-07-22T09:56:00Z">
            <w:rPr/>
          </w:rPrChange>
        </w:rPr>
        <w:t>-2-</w:t>
      </w:r>
      <w:r w:rsidRPr="00BD3F8B">
        <w:rPr>
          <w:rFonts w:hint="eastAsia"/>
          <w:bCs/>
          <w:sz w:val="24"/>
          <w:rPrChange w:id="28" w:author="yanyang" w:date="2019-07-22T09:56:00Z">
            <w:rPr>
              <w:rFonts w:hint="eastAsia"/>
            </w:rPr>
          </w:rPrChange>
        </w:rPr>
        <w:t>吡咯烷酮</w:t>
      </w:r>
      <w:r w:rsidRPr="00BD3F8B">
        <w:rPr>
          <w:bCs/>
          <w:sz w:val="24"/>
          <w:rPrChange w:id="29" w:author="yanyang" w:date="2019-07-22T09:56:00Z">
            <w:rPr/>
          </w:rPrChange>
        </w:rPr>
        <w:t xml:space="preserve">             25</w:t>
      </w:r>
      <w:r w:rsidRPr="00BD3F8B">
        <w:rPr>
          <w:rFonts w:hint="eastAsia"/>
          <w:bCs/>
          <w:sz w:val="24"/>
          <w:rPrChange w:id="30" w:author="yanyang" w:date="2019-07-22T09:56:00Z">
            <w:rPr>
              <w:rFonts w:hint="eastAsia"/>
            </w:rPr>
          </w:rPrChange>
        </w:rPr>
        <w:t>质量份</w:t>
      </w:r>
    </w:p>
    <w:p w:rsidR="00000000" w:rsidRDefault="00BD3F8B">
      <w:pPr>
        <w:spacing w:line="360" w:lineRule="auto"/>
        <w:ind w:firstLine="420"/>
        <w:rPr>
          <w:rFonts w:ascii="宋体" w:eastAsia="宋体" w:hAnsi="宋体" w:cs="宋体"/>
          <w:bCs/>
          <w:color w:val="000000"/>
          <w:sz w:val="24"/>
          <w:rPrChange w:id="31" w:author="yanyang" w:date="2019-07-22T09:55:00Z">
            <w:rPr>
              <w:rFonts w:ascii="宋体" w:eastAsia="宋体" w:hAnsi="宋体" w:cs="宋体"/>
              <w:b/>
              <w:color w:val="000000"/>
              <w:sz w:val="24"/>
            </w:rPr>
          </w:rPrChange>
        </w:rPr>
        <w:pPrChange w:id="32" w:author="yanyang" w:date="2019-07-22T10:01:00Z">
          <w:pPr>
            <w:spacing w:line="360" w:lineRule="auto"/>
            <w:ind w:firstLineChars="200" w:firstLine="420"/>
          </w:pPr>
        </w:pPrChange>
      </w:pPr>
      <w:r w:rsidRPr="00BD3F8B">
        <w:rPr>
          <w:rFonts w:hint="eastAsia"/>
          <w:bCs/>
          <w:sz w:val="24"/>
          <w:rPrChange w:id="33" w:author="yanyang" w:date="2019-07-22T09:56:00Z">
            <w:rPr>
              <w:rFonts w:hint="eastAsia"/>
            </w:rPr>
          </w:rPrChange>
        </w:rPr>
        <w:t>加热到</w:t>
      </w:r>
      <w:r w:rsidRPr="00BD3F8B">
        <w:rPr>
          <w:bCs/>
          <w:sz w:val="24"/>
          <w:rPrChange w:id="34" w:author="yanyang" w:date="2019-07-22T09:56:00Z">
            <w:rPr/>
          </w:rPrChange>
        </w:rPr>
        <w:t>48</w:t>
      </w:r>
      <w:r w:rsidRPr="00BD3F8B">
        <w:rPr>
          <w:rFonts w:hint="eastAsia"/>
          <w:bCs/>
          <w:sz w:val="24"/>
          <w:rPrChange w:id="35" w:author="yanyang" w:date="2019-07-22T09:56:00Z">
            <w:rPr>
              <w:rFonts w:hint="eastAsia"/>
            </w:rPr>
          </w:rPrChange>
        </w:rPr>
        <w:t>℃±</w:t>
      </w:r>
      <w:r w:rsidRPr="00BD3F8B">
        <w:rPr>
          <w:bCs/>
          <w:sz w:val="24"/>
          <w:rPrChange w:id="36" w:author="yanyang" w:date="2019-07-22T09:56:00Z">
            <w:rPr/>
          </w:rPrChange>
        </w:rPr>
        <w:t>2</w:t>
      </w:r>
      <w:r w:rsidRPr="00BD3F8B">
        <w:rPr>
          <w:rFonts w:hint="eastAsia"/>
          <w:bCs/>
          <w:sz w:val="24"/>
          <w:rPrChange w:id="37" w:author="yanyang" w:date="2019-07-22T09:56:00Z">
            <w:rPr>
              <w:rFonts w:hint="eastAsia"/>
            </w:rPr>
          </w:rPrChange>
        </w:rPr>
        <w:t>℃，并保持该温度</w:t>
      </w:r>
      <w:r w:rsidRPr="00BD3F8B">
        <w:rPr>
          <w:bCs/>
          <w:sz w:val="24"/>
          <w:rPrChange w:id="38" w:author="yanyang" w:date="2019-07-22T09:56:00Z">
            <w:rPr/>
          </w:rPrChange>
        </w:rPr>
        <w:t>30 min</w:t>
      </w:r>
      <w:r w:rsidRPr="00BD3F8B">
        <w:rPr>
          <w:rFonts w:hint="eastAsia"/>
          <w:bCs/>
          <w:sz w:val="24"/>
          <w:rPrChange w:id="39" w:author="yanyang" w:date="2019-07-22T09:56:00Z">
            <w:rPr>
              <w:rFonts w:hint="eastAsia"/>
            </w:rPr>
          </w:rPrChange>
        </w:rPr>
        <w:t>，或直至涂覆层被去除。</w:t>
      </w:r>
      <w:r w:rsidRPr="00BD3F8B">
        <w:rPr>
          <w:rFonts w:ascii="宋体" w:eastAsia="宋体" w:hAnsi="宋体" w:cs="宋体" w:hint="eastAsia"/>
          <w:bCs/>
          <w:color w:val="000000"/>
          <w:sz w:val="24"/>
          <w:rPrChange w:id="40" w:author="yanyang" w:date="2019-07-22T09:55:00Z">
            <w:rPr>
              <w:rFonts w:ascii="宋体" w:eastAsia="宋体" w:hAnsi="宋体" w:cs="宋体" w:hint="eastAsia"/>
              <w:b/>
              <w:color w:val="000000"/>
              <w:sz w:val="24"/>
            </w:rPr>
          </w:rPrChange>
        </w:rPr>
        <w:t>”</w:t>
      </w:r>
      <w:r w:rsidR="00EF6089">
        <w:rPr>
          <w:rFonts w:ascii="宋体" w:eastAsia="宋体" w:hAnsi="宋体" w:cs="宋体" w:hint="eastAsia"/>
          <w:bCs/>
          <w:color w:val="000000"/>
          <w:sz w:val="24"/>
        </w:rPr>
        <w:t>选取的聚氨酯涂覆织物在参照此方法去除涂层时浸泡12h涂层不能被机械力完整去除。经过和专家的讨论与实验，增加了</w:t>
      </w:r>
      <w:r w:rsidR="00EF6089">
        <w:rPr>
          <w:rFonts w:ascii="宋体" w:eastAsia="宋体" w:hAnsi="宋体" w:cs="宋体" w:hint="eastAsia"/>
          <w:color w:val="000000"/>
          <w:sz w:val="24"/>
        </w:rPr>
        <w:t>采用二甲基甲酰胺剥离剂去除聚氨酯涂覆层的方法</w:t>
      </w:r>
      <w:r w:rsidR="00EF6089">
        <w:rPr>
          <w:rFonts w:ascii="宋体" w:eastAsia="宋体" w:hAnsi="宋体" w:cs="宋体" w:hint="eastAsia"/>
          <w:bCs/>
          <w:color w:val="000000"/>
          <w:sz w:val="24"/>
        </w:rPr>
        <w:t>。</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5. 本部分是等同采用</w:t>
      </w:r>
      <w:r w:rsidR="00BD3F8B" w:rsidRPr="00BD3F8B">
        <w:rPr>
          <w:rFonts w:ascii="Times New Roman" w:eastAsia="宋体" w:hAnsi="Times New Roman" w:cs="Times New Roman"/>
          <w:color w:val="000000"/>
          <w:sz w:val="24"/>
          <w:rPrChange w:id="41" w:author="yanyang" w:date="2019-07-22T10:02:00Z">
            <w:rPr>
              <w:rFonts w:ascii="宋体" w:eastAsia="宋体" w:hAnsi="宋体" w:cs="宋体"/>
              <w:color w:val="000000"/>
              <w:sz w:val="24"/>
            </w:rPr>
          </w:rPrChange>
        </w:rPr>
        <w:t>ISO 2286-2:2016</w:t>
      </w:r>
      <w:r w:rsidR="00BD3F8B" w:rsidRPr="00BD3F8B">
        <w:rPr>
          <w:rFonts w:ascii="Times New Roman" w:eastAsia="宋体" w:hAnsi="Times New Roman" w:cs="Times New Roman" w:hint="eastAsia"/>
          <w:color w:val="000000"/>
          <w:sz w:val="24"/>
          <w:rPrChange w:id="42" w:author="yanyang" w:date="2019-07-22T10:02:00Z">
            <w:rPr>
              <w:rFonts w:ascii="宋体" w:eastAsia="宋体" w:hAnsi="宋体" w:cs="宋体" w:hint="eastAsia"/>
              <w:color w:val="000000"/>
              <w:sz w:val="24"/>
            </w:rPr>
          </w:rPrChange>
        </w:rPr>
        <w:t>，</w:t>
      </w:r>
      <w:r>
        <w:rPr>
          <w:rFonts w:ascii="宋体" w:eastAsia="宋体" w:hAnsi="宋体" w:cs="宋体" w:hint="eastAsia"/>
          <w:color w:val="000000"/>
          <w:sz w:val="24"/>
        </w:rPr>
        <w:t>与国际标准相比较，做了下列编辑性修改：</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——修改附录A为资料性附录，因在4.3.1的注里提及，不是规范性要求；</w:t>
      </w:r>
    </w:p>
    <w:p w:rsidR="00E05A35" w:rsidRDefault="00EF6089">
      <w:pPr>
        <w:spacing w:line="360" w:lineRule="auto"/>
        <w:rPr>
          <w:rFonts w:ascii="宋体" w:eastAsia="宋体" w:hAnsi="宋体" w:cs="宋体"/>
          <w:color w:val="000000"/>
          <w:sz w:val="24"/>
        </w:rPr>
      </w:pPr>
      <w:r>
        <w:rPr>
          <w:rFonts w:ascii="宋体" w:eastAsia="宋体" w:hAnsi="宋体" w:cs="宋体" w:hint="eastAsia"/>
          <w:color w:val="000000"/>
          <w:sz w:val="24"/>
        </w:rPr>
        <w:t>——在附录A.2中增加去除单一聚氯乙烯双面涂覆层的方法；</w:t>
      </w:r>
    </w:p>
    <w:p w:rsidR="00E05A35" w:rsidRDefault="00EF6089">
      <w:pPr>
        <w:spacing w:line="360" w:lineRule="auto"/>
        <w:rPr>
          <w:ins w:id="43" w:author="yanyang" w:date="2019-07-23T10:48:00Z"/>
          <w:rFonts w:ascii="宋体" w:eastAsia="宋体" w:hAnsi="宋体" w:cs="宋体"/>
          <w:color w:val="000000"/>
          <w:sz w:val="24"/>
        </w:rPr>
      </w:pPr>
      <w:r>
        <w:rPr>
          <w:rFonts w:ascii="宋体" w:eastAsia="宋体" w:hAnsi="宋体" w:cs="宋体" w:hint="eastAsia"/>
          <w:color w:val="000000"/>
          <w:sz w:val="24"/>
        </w:rPr>
        <w:t>——在附录A.4中增加了采用二甲基甲酰胺剥离剂去除聚氨酯涂覆层的方法。</w:t>
      </w:r>
    </w:p>
    <w:p w:rsidR="00E05A35" w:rsidRDefault="00E05A35">
      <w:pPr>
        <w:spacing w:line="360" w:lineRule="auto"/>
        <w:rPr>
          <w:rFonts w:ascii="宋体" w:eastAsia="宋体" w:hAnsi="宋体" w:cs="宋体"/>
          <w:color w:val="000000"/>
          <w:sz w:val="24"/>
        </w:rPr>
      </w:pP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lastRenderedPageBreak/>
        <w:t>主要验证试验</w:t>
      </w:r>
    </w:p>
    <w:p w:rsidR="00000000" w:rsidRDefault="00BD3F8B">
      <w:pPr>
        <w:spacing w:line="360" w:lineRule="auto"/>
        <w:ind w:firstLineChars="200" w:firstLine="480"/>
        <w:rPr>
          <w:rFonts w:ascii="Times New Roman" w:eastAsia="宋体" w:hAnsi="Times New Roman" w:cs="Times New Roman"/>
          <w:color w:val="000000"/>
          <w:sz w:val="24"/>
          <w:rPrChange w:id="44" w:author="yanyang" w:date="2019-07-23T10:33:00Z">
            <w:rPr>
              <w:rFonts w:ascii="宋体" w:eastAsia="宋体" w:hAnsi="宋体" w:cs="宋体"/>
              <w:color w:val="000000"/>
              <w:sz w:val="24"/>
            </w:rPr>
          </w:rPrChange>
        </w:rPr>
        <w:pPrChange w:id="45" w:author="yanyang" w:date="2019-07-23T09:27:00Z">
          <w:pPr>
            <w:ind w:firstLine="405"/>
          </w:pPr>
        </w:pPrChange>
      </w:pPr>
      <w:r w:rsidRPr="00BD3F8B">
        <w:rPr>
          <w:rFonts w:ascii="Times New Roman" w:eastAsia="宋体" w:hAnsi="Times New Roman" w:cs="Times New Roman" w:hint="eastAsia"/>
          <w:color w:val="000000"/>
          <w:sz w:val="24"/>
          <w:rPrChange w:id="46" w:author="yanyang" w:date="2019-07-23T10:33:00Z">
            <w:rPr>
              <w:rFonts w:ascii="宋体" w:eastAsia="宋体" w:hAnsi="宋体" w:cs="宋体" w:hint="eastAsia"/>
              <w:color w:val="000000"/>
              <w:sz w:val="24"/>
            </w:rPr>
          </w:rPrChange>
        </w:rPr>
        <w:t>项目组从市场上随机选取</w:t>
      </w:r>
      <w:r w:rsidRPr="00BD3F8B">
        <w:rPr>
          <w:rFonts w:ascii="Times New Roman" w:eastAsia="宋体" w:hAnsi="Times New Roman" w:cs="Times New Roman"/>
          <w:color w:val="000000"/>
          <w:sz w:val="24"/>
          <w:rPrChange w:id="47" w:author="yanyang" w:date="2019-07-23T10:33:00Z">
            <w:rPr>
              <w:rFonts w:ascii="宋体" w:eastAsia="宋体" w:hAnsi="宋体" w:cs="宋体"/>
              <w:color w:val="000000"/>
              <w:sz w:val="24"/>
            </w:rPr>
          </w:rPrChange>
        </w:rPr>
        <w:t>4</w:t>
      </w:r>
      <w:r w:rsidRPr="00BD3F8B">
        <w:rPr>
          <w:rFonts w:ascii="Times New Roman" w:eastAsia="宋体" w:hAnsi="Times New Roman" w:cs="Times New Roman"/>
          <w:color w:val="000000"/>
          <w:sz w:val="24"/>
          <w:rPrChange w:id="48" w:author="yanyang" w:date="2019-07-23T10:33:00Z">
            <w:rPr>
              <w:rFonts w:ascii="宋体" w:eastAsia="宋体" w:hAnsi="宋体" w:cs="宋体"/>
              <w:color w:val="000000"/>
              <w:sz w:val="24"/>
            </w:rPr>
          </w:rPrChange>
        </w:rPr>
        <w:t>种涂覆织物样品，对其进行单位面积涂覆织物总质量、底</w:t>
      </w:r>
      <w:proofErr w:type="gramStart"/>
      <w:r w:rsidRPr="00BD3F8B">
        <w:rPr>
          <w:rFonts w:ascii="Times New Roman" w:eastAsia="宋体" w:hAnsi="Times New Roman" w:cs="Times New Roman"/>
          <w:color w:val="000000"/>
          <w:sz w:val="24"/>
          <w:rPrChange w:id="49" w:author="yanyang" w:date="2019-07-23T10:33:00Z">
            <w:rPr>
              <w:rFonts w:ascii="宋体" w:eastAsia="宋体" w:hAnsi="宋体" w:cs="宋体"/>
              <w:color w:val="000000"/>
              <w:sz w:val="24"/>
            </w:rPr>
          </w:rPrChange>
        </w:rPr>
        <w:t>布质量</w:t>
      </w:r>
      <w:proofErr w:type="gramEnd"/>
      <w:r w:rsidRPr="00BD3F8B">
        <w:rPr>
          <w:rFonts w:ascii="Times New Roman" w:eastAsia="宋体" w:hAnsi="Times New Roman" w:cs="Times New Roman"/>
          <w:color w:val="000000"/>
          <w:sz w:val="24"/>
          <w:rPrChange w:id="50" w:author="yanyang" w:date="2019-07-23T10:33:00Z">
            <w:rPr>
              <w:rFonts w:ascii="宋体" w:eastAsia="宋体" w:hAnsi="宋体" w:cs="宋体"/>
              <w:color w:val="000000"/>
              <w:sz w:val="24"/>
            </w:rPr>
          </w:rPrChange>
        </w:rPr>
        <w:t>和涂覆质量的测定试验</w:t>
      </w:r>
      <w:r w:rsidRPr="00BD3F8B">
        <w:rPr>
          <w:rFonts w:ascii="Times New Roman" w:eastAsia="宋体" w:hAnsi="Times New Roman" w:cs="Times New Roman" w:hint="eastAsia"/>
          <w:color w:val="000000"/>
          <w:sz w:val="24"/>
          <w:rPrChange w:id="51" w:author="yanyang" w:date="2019-07-23T10:33:00Z">
            <w:rPr>
              <w:rFonts w:ascii="宋体" w:eastAsia="宋体" w:hAnsi="宋体" w:cs="宋体" w:hint="eastAsia"/>
              <w:color w:val="000000"/>
              <w:sz w:val="24"/>
            </w:rPr>
          </w:rPrChange>
        </w:rPr>
        <w:t>。这</w:t>
      </w:r>
      <w:r w:rsidRPr="00BD3F8B">
        <w:rPr>
          <w:rFonts w:ascii="Times New Roman" w:eastAsia="宋体" w:hAnsi="Times New Roman" w:cs="Times New Roman"/>
          <w:color w:val="000000"/>
          <w:sz w:val="24"/>
          <w:rPrChange w:id="52" w:author="yanyang" w:date="2019-07-23T10:33:00Z">
            <w:rPr>
              <w:rFonts w:ascii="宋体" w:eastAsia="宋体" w:hAnsi="宋体" w:cs="宋体"/>
              <w:color w:val="000000"/>
              <w:sz w:val="24"/>
            </w:rPr>
          </w:rPrChange>
        </w:rPr>
        <w:t>4</w:t>
      </w:r>
      <w:r w:rsidRPr="00BD3F8B">
        <w:rPr>
          <w:rFonts w:ascii="Times New Roman" w:eastAsia="宋体" w:hAnsi="Times New Roman" w:cs="Times New Roman" w:hint="eastAsia"/>
          <w:color w:val="000000"/>
          <w:sz w:val="24"/>
          <w:rPrChange w:id="53" w:author="yanyang" w:date="2019-07-23T10:33:00Z">
            <w:rPr>
              <w:rFonts w:ascii="宋体" w:eastAsia="宋体" w:hAnsi="宋体" w:cs="宋体" w:hint="eastAsia"/>
              <w:color w:val="000000"/>
              <w:sz w:val="24"/>
            </w:rPr>
          </w:rPrChange>
        </w:rPr>
        <w:t>种涂覆织物样品分别为：样品</w:t>
      </w:r>
      <w:r w:rsidRPr="00BD3F8B">
        <w:rPr>
          <w:rFonts w:ascii="Times New Roman" w:eastAsia="宋体" w:hAnsi="Times New Roman" w:cs="Times New Roman"/>
          <w:color w:val="000000"/>
          <w:sz w:val="24"/>
          <w:rPrChange w:id="54" w:author="yanyang" w:date="2019-07-23T10:33:00Z">
            <w:rPr>
              <w:rFonts w:ascii="宋体" w:eastAsia="宋体" w:hAnsi="宋体" w:cs="宋体"/>
              <w:color w:val="000000"/>
              <w:sz w:val="24"/>
            </w:rPr>
          </w:rPrChange>
        </w:rPr>
        <w:t>1</w:t>
      </w:r>
      <w:r w:rsidRPr="00BD3F8B">
        <w:rPr>
          <w:rFonts w:ascii="Times New Roman" w:eastAsia="宋体" w:hAnsi="Times New Roman" w:cs="Times New Roman" w:hint="eastAsia"/>
          <w:color w:val="000000"/>
          <w:sz w:val="24"/>
          <w:rPrChange w:id="55" w:author="yanyang" w:date="2019-07-23T10:33:00Z">
            <w:rPr>
              <w:rFonts w:ascii="宋体" w:eastAsia="宋体" w:hAnsi="宋体" w:cs="宋体" w:hint="eastAsia"/>
              <w:color w:val="000000"/>
              <w:sz w:val="24"/>
            </w:rPr>
          </w:rPrChange>
        </w:rPr>
        <w:t>为绿色</w:t>
      </w:r>
      <w:r w:rsidRPr="00BD3F8B">
        <w:rPr>
          <w:rFonts w:ascii="Times New Roman" w:eastAsia="宋体" w:hAnsi="Times New Roman" w:cs="Times New Roman"/>
          <w:color w:val="000000"/>
          <w:sz w:val="24"/>
          <w:rPrChange w:id="56" w:author="yanyang" w:date="2019-07-23T10:33:00Z">
            <w:rPr>
              <w:rFonts w:ascii="宋体" w:eastAsia="宋体" w:hAnsi="宋体" w:cs="宋体"/>
              <w:color w:val="000000"/>
              <w:sz w:val="24"/>
            </w:rPr>
          </w:rPrChange>
        </w:rPr>
        <w:t>500D</w:t>
      </w:r>
      <w:r w:rsidRPr="00BD3F8B">
        <w:rPr>
          <w:rFonts w:ascii="Times New Roman" w:eastAsia="宋体" w:hAnsi="Times New Roman" w:cs="Times New Roman" w:hint="eastAsia"/>
          <w:color w:val="000000"/>
          <w:sz w:val="24"/>
          <w:rPrChange w:id="57" w:author="yanyang" w:date="2019-07-23T10:33:00Z">
            <w:rPr>
              <w:rFonts w:ascii="宋体" w:eastAsia="宋体" w:hAnsi="宋体" w:cs="宋体" w:hint="eastAsia"/>
              <w:color w:val="000000"/>
              <w:sz w:val="24"/>
            </w:rPr>
          </w:rPrChange>
        </w:rPr>
        <w:t>聚氨酯双面涂覆织物；样品</w:t>
      </w:r>
      <w:r w:rsidRPr="00BD3F8B">
        <w:rPr>
          <w:rFonts w:ascii="Times New Roman" w:eastAsia="宋体" w:hAnsi="Times New Roman" w:cs="Times New Roman"/>
          <w:color w:val="000000"/>
          <w:sz w:val="24"/>
          <w:rPrChange w:id="58" w:author="yanyang" w:date="2019-07-23T10:33:00Z">
            <w:rPr>
              <w:rFonts w:ascii="宋体" w:eastAsia="宋体" w:hAnsi="宋体" w:cs="宋体"/>
              <w:color w:val="000000"/>
              <w:sz w:val="24"/>
            </w:rPr>
          </w:rPrChange>
        </w:rPr>
        <w:t>2</w:t>
      </w:r>
      <w:r w:rsidRPr="00BD3F8B">
        <w:rPr>
          <w:rFonts w:ascii="Times New Roman" w:eastAsia="宋体" w:hAnsi="Times New Roman" w:cs="Times New Roman" w:hint="eastAsia"/>
          <w:color w:val="000000"/>
          <w:sz w:val="24"/>
          <w:rPrChange w:id="59" w:author="yanyang" w:date="2019-07-23T10:33:00Z">
            <w:rPr>
              <w:rFonts w:ascii="宋体" w:eastAsia="宋体" w:hAnsi="宋体" w:cs="宋体" w:hint="eastAsia"/>
              <w:color w:val="000000"/>
              <w:sz w:val="24"/>
            </w:rPr>
          </w:rPrChange>
        </w:rPr>
        <w:t>为聚氯乙烯双面涂覆织物；样品</w:t>
      </w:r>
      <w:r w:rsidRPr="00BD3F8B">
        <w:rPr>
          <w:rFonts w:ascii="Times New Roman" w:eastAsia="宋体" w:hAnsi="Times New Roman" w:cs="Times New Roman"/>
          <w:color w:val="000000"/>
          <w:sz w:val="24"/>
          <w:rPrChange w:id="60" w:author="yanyang" w:date="2019-07-23T10:33:00Z">
            <w:rPr>
              <w:rFonts w:ascii="宋体" w:eastAsia="宋体" w:hAnsi="宋体" w:cs="宋体"/>
              <w:color w:val="000000"/>
              <w:sz w:val="24"/>
            </w:rPr>
          </w:rPrChange>
        </w:rPr>
        <w:t>3</w:t>
      </w:r>
      <w:r w:rsidRPr="00BD3F8B">
        <w:rPr>
          <w:rFonts w:ascii="Times New Roman" w:eastAsia="宋体" w:hAnsi="Times New Roman" w:cs="Times New Roman" w:hint="eastAsia"/>
          <w:color w:val="000000"/>
          <w:sz w:val="24"/>
          <w:rPrChange w:id="61" w:author="yanyang" w:date="2019-07-23T10:33:00Z">
            <w:rPr>
              <w:rFonts w:ascii="宋体" w:eastAsia="宋体" w:hAnsi="宋体" w:cs="宋体" w:hint="eastAsia"/>
              <w:color w:val="000000"/>
              <w:sz w:val="24"/>
            </w:rPr>
          </w:rPrChange>
        </w:rPr>
        <w:t>为</w:t>
      </w:r>
      <w:r w:rsidRPr="00BD3F8B">
        <w:rPr>
          <w:rFonts w:ascii="Times New Roman" w:eastAsia="宋体" w:hAnsi="Times New Roman" w:cs="Times New Roman"/>
          <w:color w:val="000000"/>
          <w:sz w:val="24"/>
          <w:rPrChange w:id="62" w:author="yanyang" w:date="2019-07-23T10:33:00Z">
            <w:rPr>
              <w:rFonts w:ascii="宋体" w:eastAsia="宋体" w:hAnsi="宋体" w:cs="宋体"/>
              <w:color w:val="000000"/>
              <w:sz w:val="24"/>
            </w:rPr>
          </w:rPrChange>
        </w:rPr>
        <w:t>1500D</w:t>
      </w:r>
      <w:r w:rsidRPr="00BD3F8B">
        <w:rPr>
          <w:rFonts w:ascii="Times New Roman" w:eastAsia="宋体" w:hAnsi="Times New Roman" w:cs="Times New Roman" w:hint="eastAsia"/>
          <w:color w:val="000000"/>
          <w:sz w:val="24"/>
          <w:rPrChange w:id="63" w:author="yanyang" w:date="2019-07-23T10:33:00Z">
            <w:rPr>
              <w:rFonts w:ascii="宋体" w:eastAsia="宋体" w:hAnsi="宋体" w:cs="宋体" w:hint="eastAsia"/>
              <w:color w:val="000000"/>
              <w:sz w:val="24"/>
            </w:rPr>
          </w:rPrChange>
        </w:rPr>
        <w:t>聚氨酯双面涂覆织物；样品</w:t>
      </w:r>
      <w:r w:rsidRPr="00BD3F8B">
        <w:rPr>
          <w:rFonts w:ascii="Times New Roman" w:eastAsia="宋体" w:hAnsi="Times New Roman" w:cs="Times New Roman"/>
          <w:color w:val="000000"/>
          <w:sz w:val="24"/>
          <w:rPrChange w:id="64" w:author="yanyang" w:date="2019-07-23T10:33:00Z">
            <w:rPr>
              <w:rFonts w:ascii="宋体" w:eastAsia="宋体" w:hAnsi="宋体" w:cs="宋体"/>
              <w:color w:val="000000"/>
              <w:sz w:val="24"/>
            </w:rPr>
          </w:rPrChange>
        </w:rPr>
        <w:t>4</w:t>
      </w:r>
      <w:r w:rsidRPr="00BD3F8B">
        <w:rPr>
          <w:rFonts w:ascii="Times New Roman" w:eastAsia="宋体" w:hAnsi="Times New Roman" w:cs="Times New Roman" w:hint="eastAsia"/>
          <w:color w:val="000000"/>
          <w:sz w:val="24"/>
          <w:rPrChange w:id="65" w:author="yanyang" w:date="2019-07-23T10:33:00Z">
            <w:rPr>
              <w:rFonts w:ascii="宋体" w:eastAsia="宋体" w:hAnsi="宋体" w:cs="宋体" w:hint="eastAsia"/>
              <w:color w:val="000000"/>
              <w:sz w:val="24"/>
            </w:rPr>
          </w:rPrChange>
        </w:rPr>
        <w:t>为</w:t>
      </w:r>
      <w:r w:rsidRPr="00BD3F8B">
        <w:rPr>
          <w:rFonts w:ascii="Times New Roman" w:eastAsia="宋体" w:hAnsi="Times New Roman" w:cs="Times New Roman"/>
          <w:color w:val="000000"/>
          <w:sz w:val="24"/>
          <w:rPrChange w:id="66" w:author="yanyang" w:date="2019-07-23T10:33:00Z">
            <w:rPr>
              <w:rFonts w:ascii="宋体" w:eastAsia="宋体" w:hAnsi="宋体" w:cs="宋体"/>
              <w:color w:val="000000"/>
              <w:sz w:val="24"/>
            </w:rPr>
          </w:rPrChange>
        </w:rPr>
        <w:t>3000D</w:t>
      </w:r>
      <w:r w:rsidRPr="00BD3F8B">
        <w:rPr>
          <w:rFonts w:ascii="Times New Roman" w:eastAsia="宋体" w:hAnsi="Times New Roman" w:cs="Times New Roman" w:hint="eastAsia"/>
          <w:color w:val="000000"/>
          <w:sz w:val="24"/>
          <w:rPrChange w:id="67" w:author="yanyang" w:date="2019-07-23T10:33:00Z">
            <w:rPr>
              <w:rFonts w:ascii="宋体" w:eastAsia="宋体" w:hAnsi="宋体" w:cs="宋体" w:hint="eastAsia"/>
              <w:color w:val="000000"/>
              <w:sz w:val="24"/>
            </w:rPr>
          </w:rPrChange>
        </w:rPr>
        <w:t>聚氨酯双面涂覆织物。</w:t>
      </w:r>
    </w:p>
    <w:p w:rsidR="00E05A35" w:rsidRPr="00E05A35" w:rsidRDefault="00BD3F8B">
      <w:pPr>
        <w:spacing w:line="360" w:lineRule="auto"/>
        <w:ind w:firstLineChars="200" w:firstLine="480"/>
        <w:rPr>
          <w:rFonts w:ascii="Times New Roman" w:eastAsia="宋体" w:hAnsi="Times New Roman" w:cs="Times New Roman"/>
          <w:color w:val="000000"/>
          <w:sz w:val="24"/>
          <w:rPrChange w:id="68" w:author="yanyang" w:date="2019-07-23T10:33:00Z">
            <w:rPr>
              <w:rFonts w:ascii="宋体" w:eastAsia="宋体" w:hAnsi="宋体" w:cs="宋体"/>
              <w:color w:val="000000"/>
              <w:sz w:val="24"/>
            </w:rPr>
          </w:rPrChange>
        </w:rPr>
      </w:pPr>
      <w:r w:rsidRPr="00BD3F8B">
        <w:rPr>
          <w:rFonts w:ascii="Times New Roman" w:eastAsia="宋体" w:hAnsi="Times New Roman" w:cs="Times New Roman" w:hint="eastAsia"/>
          <w:color w:val="000000"/>
          <w:sz w:val="24"/>
          <w:rPrChange w:id="69" w:author="yanyang" w:date="2019-07-23T10:33:00Z">
            <w:rPr>
              <w:rFonts w:ascii="宋体" w:eastAsia="宋体" w:hAnsi="宋体" w:cs="宋体" w:hint="eastAsia"/>
              <w:color w:val="000000"/>
              <w:sz w:val="24"/>
            </w:rPr>
          </w:rPrChange>
        </w:rPr>
        <w:t>参照国际标准中的叙述选取对应的试剂，</w:t>
      </w:r>
      <w:r w:rsidR="00EF6089" w:rsidRPr="00EF6089">
        <w:rPr>
          <w:rFonts w:ascii="Times New Roman" w:eastAsia="宋体" w:hAnsi="Times New Roman" w:cs="Times New Roman" w:hint="eastAsia"/>
          <w:color w:val="000000"/>
          <w:sz w:val="24"/>
        </w:rPr>
        <w:t>聚氯乙烯</w:t>
      </w:r>
      <w:r w:rsidRPr="00BD3F8B">
        <w:rPr>
          <w:rFonts w:ascii="Times New Roman" w:eastAsia="宋体" w:hAnsi="Times New Roman" w:cs="Times New Roman" w:hint="eastAsia"/>
          <w:color w:val="000000"/>
          <w:sz w:val="24"/>
          <w:rPrChange w:id="70" w:author="yanyang" w:date="2019-07-23T10:33:00Z">
            <w:rPr>
              <w:rFonts w:ascii="宋体" w:eastAsia="宋体" w:hAnsi="宋体" w:cs="宋体" w:hint="eastAsia"/>
              <w:color w:val="000000"/>
              <w:sz w:val="24"/>
            </w:rPr>
          </w:rPrChange>
        </w:rPr>
        <w:t>双面涂覆织物</w:t>
      </w:r>
      <w:proofErr w:type="gramStart"/>
      <w:r w:rsidRPr="00BD3F8B">
        <w:rPr>
          <w:rFonts w:ascii="Times New Roman" w:eastAsia="宋体" w:hAnsi="Times New Roman" w:cs="Times New Roman" w:hint="eastAsia"/>
          <w:color w:val="000000"/>
          <w:sz w:val="24"/>
          <w:rPrChange w:id="71" w:author="yanyang" w:date="2019-07-23T10:33:00Z">
            <w:rPr>
              <w:rFonts w:ascii="宋体" w:eastAsia="宋体" w:hAnsi="宋体" w:cs="宋体" w:hint="eastAsia"/>
              <w:color w:val="000000"/>
              <w:sz w:val="24"/>
            </w:rPr>
          </w:rPrChange>
        </w:rPr>
        <w:t>按照资料</w:t>
      </w:r>
      <w:proofErr w:type="gramEnd"/>
      <w:r w:rsidRPr="00BD3F8B">
        <w:rPr>
          <w:rFonts w:ascii="Times New Roman" w:eastAsia="宋体" w:hAnsi="Times New Roman" w:cs="Times New Roman" w:hint="eastAsia"/>
          <w:color w:val="000000"/>
          <w:sz w:val="24"/>
          <w:rPrChange w:id="72" w:author="yanyang" w:date="2019-07-23T10:33:00Z">
            <w:rPr>
              <w:rFonts w:ascii="宋体" w:eastAsia="宋体" w:hAnsi="宋体" w:cs="宋体" w:hint="eastAsia"/>
              <w:color w:val="000000"/>
              <w:sz w:val="24"/>
            </w:rPr>
          </w:rPrChange>
        </w:rPr>
        <w:t>性附录</w:t>
      </w:r>
      <w:r w:rsidRPr="00BD3F8B">
        <w:rPr>
          <w:rFonts w:ascii="Times New Roman" w:eastAsia="宋体" w:hAnsi="Times New Roman" w:cs="Times New Roman"/>
          <w:color w:val="000000"/>
          <w:sz w:val="24"/>
          <w:rPrChange w:id="73" w:author="yanyang" w:date="2019-07-23T10:33:00Z">
            <w:rPr>
              <w:rFonts w:ascii="宋体" w:eastAsia="宋体" w:hAnsi="宋体" w:cs="宋体"/>
              <w:color w:val="000000"/>
              <w:sz w:val="24"/>
            </w:rPr>
          </w:rPrChange>
        </w:rPr>
        <w:t>A.2</w:t>
      </w:r>
      <w:r w:rsidRPr="00BD3F8B">
        <w:rPr>
          <w:rFonts w:ascii="Times New Roman" w:eastAsia="宋体" w:hAnsi="Times New Roman" w:cs="Times New Roman" w:hint="eastAsia"/>
          <w:color w:val="000000"/>
          <w:sz w:val="24"/>
          <w:rPrChange w:id="74" w:author="yanyang" w:date="2019-07-23T10:33:00Z">
            <w:rPr>
              <w:rFonts w:ascii="宋体" w:eastAsia="宋体" w:hAnsi="宋体" w:cs="宋体" w:hint="eastAsia"/>
              <w:color w:val="000000"/>
              <w:sz w:val="24"/>
            </w:rPr>
          </w:rPrChange>
        </w:rPr>
        <w:t>的试剂进行处理，效果如图</w:t>
      </w:r>
      <w:r w:rsidRPr="00BD3F8B">
        <w:rPr>
          <w:rFonts w:ascii="Times New Roman" w:eastAsia="宋体" w:hAnsi="Times New Roman" w:cs="Times New Roman"/>
          <w:color w:val="000000"/>
          <w:sz w:val="24"/>
          <w:rPrChange w:id="75" w:author="yanyang" w:date="2019-07-23T10:33:00Z">
            <w:rPr>
              <w:rFonts w:ascii="宋体" w:eastAsia="宋体" w:hAnsi="宋体" w:cs="宋体"/>
              <w:color w:val="000000"/>
              <w:sz w:val="24"/>
            </w:rPr>
          </w:rPrChange>
        </w:rPr>
        <w:t>1</w:t>
      </w:r>
      <w:r w:rsidRPr="00BD3F8B">
        <w:rPr>
          <w:rFonts w:ascii="Times New Roman" w:eastAsia="宋体" w:hAnsi="Times New Roman" w:cs="Times New Roman"/>
          <w:color w:val="000000"/>
          <w:sz w:val="24"/>
          <w:rPrChange w:id="76" w:author="yanyang" w:date="2019-07-23T10:33:00Z">
            <w:rPr>
              <w:rFonts w:ascii="宋体" w:eastAsia="宋体" w:hAnsi="宋体" w:cs="宋体"/>
              <w:color w:val="000000"/>
              <w:sz w:val="24"/>
            </w:rPr>
          </w:rPrChange>
        </w:rPr>
        <w:t>所示，无法正常实施机械力剥离。</w:t>
      </w:r>
    </w:p>
    <w:p w:rsidR="00000000" w:rsidRDefault="005E630C">
      <w:pPr>
        <w:spacing w:line="360" w:lineRule="auto"/>
        <w:ind w:firstLineChars="200" w:firstLine="480"/>
        <w:jc w:val="center"/>
        <w:rPr>
          <w:rFonts w:ascii="宋体" w:eastAsia="宋体" w:hAnsi="宋体" w:cs="宋体"/>
          <w:color w:val="000000"/>
          <w:sz w:val="24"/>
        </w:rPr>
        <w:pPrChange w:id="77" w:author="yanyang" w:date="2019-07-23T16:39:00Z">
          <w:pPr>
            <w:spacing w:line="360" w:lineRule="auto"/>
            <w:ind w:firstLineChars="200" w:firstLine="420"/>
          </w:pPr>
        </w:pPrChange>
      </w:pPr>
      <w:r>
        <w:rPr>
          <w:rFonts w:ascii="宋体" w:eastAsia="宋体" w:hAnsi="宋体" w:cs="宋体"/>
          <w:noProof/>
          <w:color w:val="000000"/>
          <w:sz w:val="24"/>
          <w:rPrChange w:id="78">
            <w:rPr>
              <w:noProof/>
            </w:rPr>
          </w:rPrChange>
        </w:rPr>
        <w:drawing>
          <wp:inline distT="0" distB="0" distL="114300" distR="114300">
            <wp:extent cx="1800225" cy="1800225"/>
            <wp:effectExtent l="0" t="0" r="9525" b="9525"/>
            <wp:docPr id="4" name="图片 4" descr="ada91bad8ca72e0d49b443bc44339c6"/>
            <wp:cNvGraphicFramePr/>
            <a:graphic xmlns:a="http://schemas.openxmlformats.org/drawingml/2006/main">
              <a:graphicData uri="http://schemas.openxmlformats.org/drawingml/2006/picture">
                <pic:pic xmlns:pic="http://schemas.openxmlformats.org/drawingml/2006/picture">
                  <pic:nvPicPr>
                    <pic:cNvPr id="4" name="图片 4" descr="ada91bad8ca72e0d49b443bc44339c6"/>
                    <pic:cNvPicPr/>
                  </pic:nvPicPr>
                  <pic:blipFill>
                    <a:blip r:embed="rId6" cstate="print"/>
                    <a:srcRect t="11705" r="-266" b="12954"/>
                    <a:stretch>
                      <a:fillRect/>
                    </a:stretch>
                  </pic:blipFill>
                  <pic:spPr>
                    <a:xfrm>
                      <a:off x="0" y="0"/>
                      <a:ext cx="1800225" cy="1800225"/>
                    </a:xfrm>
                    <a:prstGeom prst="rect">
                      <a:avLst/>
                    </a:prstGeom>
                  </pic:spPr>
                </pic:pic>
              </a:graphicData>
            </a:graphic>
          </wp:inline>
        </w:drawing>
      </w:r>
      <w:r>
        <w:rPr>
          <w:rFonts w:ascii="宋体" w:eastAsia="宋体" w:hAnsi="宋体" w:cs="宋体"/>
          <w:noProof/>
          <w:color w:val="000000"/>
          <w:sz w:val="24"/>
          <w:rPrChange w:id="79">
            <w:rPr>
              <w:noProof/>
            </w:rPr>
          </w:rPrChange>
        </w:rPr>
        <w:drawing>
          <wp:inline distT="0" distB="0" distL="114300" distR="114300">
            <wp:extent cx="1800225" cy="1800225"/>
            <wp:effectExtent l="0" t="0" r="9525" b="9525"/>
            <wp:docPr id="2" name="图片 2" descr="3313e00d48e94da9d5b3ca4be1f2055"/>
            <wp:cNvGraphicFramePr/>
            <a:graphic xmlns:a="http://schemas.openxmlformats.org/drawingml/2006/main">
              <a:graphicData uri="http://schemas.openxmlformats.org/drawingml/2006/picture">
                <pic:pic xmlns:pic="http://schemas.openxmlformats.org/drawingml/2006/picture">
                  <pic:nvPicPr>
                    <pic:cNvPr id="2" name="图片 2" descr="3313e00d48e94da9d5b3ca4be1f2055"/>
                    <pic:cNvPicPr/>
                  </pic:nvPicPr>
                  <pic:blipFill>
                    <a:blip r:embed="rId7" cstate="print"/>
                    <a:srcRect l="10984" t="4108" r="14645" b="1322"/>
                    <a:stretch>
                      <a:fillRect/>
                    </a:stretch>
                  </pic:blipFill>
                  <pic:spPr>
                    <a:xfrm>
                      <a:off x="0" y="0"/>
                      <a:ext cx="1800225" cy="1800225"/>
                    </a:xfrm>
                    <a:prstGeom prst="rect">
                      <a:avLst/>
                    </a:prstGeom>
                  </pic:spPr>
                </pic:pic>
              </a:graphicData>
            </a:graphic>
          </wp:inline>
        </w:drawing>
      </w:r>
    </w:p>
    <w:p w:rsidR="00000000" w:rsidRDefault="00BD3F8B">
      <w:pPr>
        <w:spacing w:line="360" w:lineRule="auto"/>
        <w:ind w:firstLineChars="200" w:firstLine="360"/>
        <w:jc w:val="center"/>
        <w:rPr>
          <w:rFonts w:ascii="宋体" w:eastAsia="宋体" w:hAnsi="宋体" w:cs="宋体"/>
          <w:color w:val="000000"/>
          <w:sz w:val="18"/>
          <w:szCs w:val="18"/>
        </w:rPr>
        <w:pPrChange w:id="80" w:author="yanyang" w:date="2019-07-23T10:28:00Z">
          <w:pPr>
            <w:ind w:firstLine="405"/>
          </w:pPr>
        </w:pPrChange>
      </w:pPr>
      <w:r w:rsidRPr="00BD3F8B">
        <w:rPr>
          <w:rFonts w:ascii="宋体" w:eastAsia="宋体" w:hAnsi="宋体" w:cs="宋体" w:hint="eastAsia"/>
          <w:color w:val="000000"/>
          <w:sz w:val="18"/>
          <w:szCs w:val="18"/>
          <w:rPrChange w:id="81" w:author="yanyang" w:date="2019-07-23T10:28:00Z">
            <w:rPr>
              <w:rFonts w:ascii="宋体" w:eastAsia="宋体" w:hAnsi="宋体" w:cs="宋体" w:hint="eastAsia"/>
              <w:color w:val="000000"/>
              <w:sz w:val="24"/>
            </w:rPr>
          </w:rPrChange>
        </w:rPr>
        <w:t>图</w:t>
      </w:r>
      <w:r w:rsidRPr="00BD3F8B">
        <w:rPr>
          <w:rFonts w:ascii="宋体" w:eastAsia="宋体" w:hAnsi="宋体" w:cs="宋体"/>
          <w:color w:val="000000"/>
          <w:sz w:val="18"/>
          <w:szCs w:val="18"/>
          <w:rPrChange w:id="82" w:author="yanyang" w:date="2019-07-23T10:28:00Z">
            <w:rPr>
              <w:rFonts w:ascii="宋体" w:eastAsia="宋体" w:hAnsi="宋体" w:cs="宋体"/>
              <w:color w:val="000000"/>
              <w:sz w:val="24"/>
            </w:rPr>
          </w:rPrChange>
        </w:rPr>
        <w:t>1</w:t>
      </w:r>
      <w:r w:rsidRPr="00BD3F8B">
        <w:rPr>
          <w:rFonts w:ascii="宋体" w:eastAsia="宋体" w:hAnsi="宋体" w:cs="宋体" w:hint="eastAsia"/>
          <w:color w:val="000000"/>
          <w:sz w:val="18"/>
          <w:szCs w:val="18"/>
          <w:rPrChange w:id="83" w:author="yanyang" w:date="2019-07-23T10:28:00Z">
            <w:rPr>
              <w:rFonts w:ascii="宋体" w:eastAsia="宋体" w:hAnsi="宋体" w:cs="宋体" w:hint="eastAsia"/>
              <w:color w:val="000000"/>
              <w:sz w:val="24"/>
            </w:rPr>
          </w:rPrChange>
        </w:rPr>
        <w:t>聚氯乙烯双面涂覆织物处理前后对比照</w:t>
      </w:r>
    </w:p>
    <w:p w:rsidR="00000000" w:rsidRDefault="00BD3F8B">
      <w:pPr>
        <w:spacing w:line="360" w:lineRule="auto"/>
        <w:ind w:firstLineChars="200" w:firstLine="480"/>
        <w:pPrChange w:id="84" w:author="yanyang" w:date="2019-07-23T10:41:00Z">
          <w:pPr>
            <w:ind w:firstLine="405"/>
          </w:pPr>
        </w:pPrChange>
      </w:pPr>
      <w:r w:rsidRPr="00BD3F8B">
        <w:rPr>
          <w:rFonts w:ascii="Times New Roman" w:eastAsia="宋体" w:hAnsi="Times New Roman" w:cs="Times New Roman" w:hint="eastAsia"/>
          <w:color w:val="000000"/>
          <w:sz w:val="24"/>
          <w:rPrChange w:id="85" w:author="yanyang" w:date="2019-07-23T10:33:00Z">
            <w:rPr>
              <w:rFonts w:ascii="宋体" w:eastAsia="宋体" w:hAnsi="宋体" w:cs="宋体" w:hint="eastAsia"/>
              <w:color w:val="000000"/>
              <w:sz w:val="24"/>
            </w:rPr>
          </w:rPrChange>
        </w:rPr>
        <w:t>项目组与北京毛纺织科学研究所检验中心的专家进行深入交流与讨论，决定将试样浸泡在</w:t>
      </w:r>
      <w:r w:rsidRPr="00BD3F8B">
        <w:rPr>
          <w:rFonts w:ascii="Times New Roman" w:eastAsia="宋体" w:hAnsi="Times New Roman" w:cs="Times New Roman"/>
          <w:color w:val="000000"/>
          <w:sz w:val="24"/>
          <w:rPrChange w:id="86" w:author="yanyang" w:date="2019-07-23T10:33:00Z">
            <w:rPr/>
          </w:rPrChange>
        </w:rPr>
        <w:t>200ml</w:t>
      </w:r>
      <w:r w:rsidRPr="00BD3F8B">
        <w:rPr>
          <w:rFonts w:ascii="Times New Roman" w:eastAsia="宋体" w:hAnsi="Times New Roman" w:cs="Times New Roman" w:hint="eastAsia"/>
          <w:color w:val="000000"/>
          <w:sz w:val="24"/>
          <w:rPrChange w:id="87" w:author="yanyang" w:date="2019-07-23T10:33:00Z">
            <w:rPr>
              <w:rFonts w:hint="eastAsia"/>
            </w:rPr>
          </w:rPrChange>
        </w:rPr>
        <w:t>四氢呋喃中，在</w:t>
      </w:r>
      <w:r w:rsidRPr="00BD3F8B">
        <w:rPr>
          <w:rFonts w:ascii="Times New Roman" w:eastAsia="宋体" w:hAnsi="Times New Roman" w:cs="Times New Roman"/>
          <w:color w:val="000000"/>
          <w:sz w:val="24"/>
          <w:rPrChange w:id="88" w:author="yanyang" w:date="2019-07-23T10:33:00Z">
            <w:rPr/>
          </w:rPrChange>
        </w:rPr>
        <w:t>50</w:t>
      </w:r>
      <w:r w:rsidRPr="00BD3F8B">
        <w:rPr>
          <w:rFonts w:ascii="Times New Roman" w:eastAsia="宋体" w:hAnsi="Times New Roman" w:cs="Times New Roman" w:hint="eastAsia"/>
          <w:color w:val="000000"/>
          <w:sz w:val="24"/>
          <w:rPrChange w:id="89" w:author="yanyang" w:date="2019-07-23T10:33:00Z">
            <w:rPr>
              <w:rFonts w:ascii="宋体" w:hAnsi="宋体" w:cs="宋体" w:hint="eastAsia"/>
            </w:rPr>
          </w:rPrChange>
        </w:rPr>
        <w:t>℃温度下放置</w:t>
      </w:r>
      <w:r w:rsidRPr="00BD3F8B">
        <w:rPr>
          <w:rFonts w:ascii="Times New Roman" w:eastAsia="宋体" w:hAnsi="Times New Roman" w:cs="Times New Roman"/>
          <w:color w:val="000000"/>
          <w:sz w:val="24"/>
          <w:rPrChange w:id="90" w:author="yanyang" w:date="2019-07-23T10:33:00Z">
            <w:rPr/>
          </w:rPrChange>
        </w:rPr>
        <w:t>30min</w:t>
      </w:r>
      <w:r w:rsidRPr="00BD3F8B">
        <w:rPr>
          <w:rFonts w:ascii="Times New Roman" w:eastAsia="宋体" w:hAnsi="Times New Roman" w:cs="Times New Roman" w:hint="eastAsia"/>
          <w:color w:val="000000"/>
          <w:sz w:val="24"/>
          <w:rPrChange w:id="91" w:author="yanyang" w:date="2019-07-23T10:33:00Z">
            <w:rPr>
              <w:rFonts w:hint="eastAsia"/>
            </w:rPr>
          </w:rPrChange>
        </w:rPr>
        <w:t>。然后将溶剂换成新的四氢呋喃溶液，在</w:t>
      </w:r>
      <w:r w:rsidRPr="00BD3F8B">
        <w:rPr>
          <w:rFonts w:ascii="Times New Roman" w:eastAsia="宋体" w:hAnsi="Times New Roman" w:cs="Times New Roman"/>
          <w:color w:val="000000"/>
          <w:sz w:val="24"/>
          <w:rPrChange w:id="92" w:author="yanyang" w:date="2019-07-23T10:33:00Z">
            <w:rPr/>
          </w:rPrChange>
        </w:rPr>
        <w:t>50</w:t>
      </w:r>
      <w:r w:rsidRPr="00BD3F8B">
        <w:rPr>
          <w:rFonts w:ascii="Times New Roman" w:eastAsia="宋体" w:hAnsi="Times New Roman" w:cs="Times New Roman" w:hint="eastAsia"/>
          <w:color w:val="000000"/>
          <w:sz w:val="24"/>
          <w:rPrChange w:id="93" w:author="yanyang" w:date="2019-07-23T10:33:00Z">
            <w:rPr>
              <w:rFonts w:ascii="宋体" w:hAnsi="宋体" w:cs="宋体" w:hint="eastAsia"/>
            </w:rPr>
          </w:rPrChange>
        </w:rPr>
        <w:t>℃温度下放置</w:t>
      </w:r>
      <w:r w:rsidRPr="00BD3F8B">
        <w:rPr>
          <w:rFonts w:ascii="Times New Roman" w:eastAsia="宋体" w:hAnsi="Times New Roman" w:cs="Times New Roman"/>
          <w:color w:val="000000"/>
          <w:sz w:val="24"/>
          <w:rPrChange w:id="94" w:author="yanyang" w:date="2019-07-23T10:33:00Z">
            <w:rPr/>
          </w:rPrChange>
        </w:rPr>
        <w:t>15min</w:t>
      </w:r>
      <w:r w:rsidRPr="00BD3F8B">
        <w:rPr>
          <w:rFonts w:ascii="Times New Roman" w:eastAsia="宋体" w:hAnsi="Times New Roman" w:cs="Times New Roman" w:hint="eastAsia"/>
          <w:color w:val="000000"/>
          <w:sz w:val="24"/>
          <w:rPrChange w:id="95" w:author="yanyang" w:date="2019-07-23T10:33:00Z">
            <w:rPr>
              <w:rFonts w:hint="eastAsia"/>
            </w:rPr>
          </w:rPrChange>
        </w:rPr>
        <w:t>。</w:t>
      </w:r>
      <w:r w:rsidR="00EF6089">
        <w:rPr>
          <w:rFonts w:ascii="Times New Roman" w:eastAsia="宋体" w:hAnsi="Times New Roman" w:cs="Times New Roman" w:hint="eastAsia"/>
          <w:color w:val="000000"/>
          <w:sz w:val="24"/>
        </w:rPr>
        <w:t>效果如图</w:t>
      </w:r>
      <w:r w:rsidR="00EF6089">
        <w:rPr>
          <w:rFonts w:ascii="Times New Roman" w:eastAsia="宋体" w:hAnsi="Times New Roman" w:cs="Times New Roman" w:hint="eastAsia"/>
          <w:color w:val="000000"/>
          <w:sz w:val="24"/>
        </w:rPr>
        <w:t>2</w:t>
      </w:r>
      <w:r w:rsidR="00EF6089">
        <w:rPr>
          <w:rFonts w:ascii="Times New Roman" w:eastAsia="宋体" w:hAnsi="Times New Roman" w:cs="Times New Roman" w:hint="eastAsia"/>
          <w:color w:val="000000"/>
          <w:sz w:val="24"/>
        </w:rPr>
        <w:t>所示，聚氯乙烯涂层直接溶解在溶液中，被完全剥落。</w:t>
      </w:r>
    </w:p>
    <w:p w:rsidR="00000000" w:rsidRDefault="00EF6089">
      <w:pPr>
        <w:spacing w:line="360" w:lineRule="auto"/>
        <w:ind w:firstLineChars="200" w:firstLine="420"/>
        <w:jc w:val="center"/>
        <w:pPrChange w:id="96" w:author="yanyang" w:date="2019-07-23T10:45:00Z">
          <w:pPr>
            <w:ind w:firstLine="405"/>
          </w:pPr>
        </w:pPrChange>
      </w:pPr>
      <w:r>
        <w:rPr>
          <w:noProof/>
        </w:rPr>
        <w:drawing>
          <wp:inline distT="0" distB="0" distL="114300" distR="114300">
            <wp:extent cx="1800225" cy="1800225"/>
            <wp:effectExtent l="0" t="0" r="9525" b="9525"/>
            <wp:docPr id="5" name="图片 2"/>
            <wp:cNvGraphicFramePr/>
            <a:graphic xmlns:a="http://schemas.openxmlformats.org/drawingml/2006/main">
              <a:graphicData uri="http://schemas.openxmlformats.org/drawingml/2006/picture">
                <pic:pic xmlns:pic="http://schemas.openxmlformats.org/drawingml/2006/picture">
                  <pic:nvPicPr>
                    <pic:cNvPr id="5" name="图片 2"/>
                    <pic:cNvPicPr/>
                  </pic:nvPicPr>
                  <pic:blipFill>
                    <a:blip r:embed="rId8" cstate="print"/>
                    <a:srcRect l="23867" t="11934" r="35893" b="56286"/>
                    <a:stretch>
                      <a:fillRect/>
                    </a:stretch>
                  </pic:blipFill>
                  <pic:spPr>
                    <a:xfrm>
                      <a:off x="0" y="0"/>
                      <a:ext cx="1800225" cy="1800225"/>
                    </a:xfrm>
                    <a:prstGeom prst="rect">
                      <a:avLst/>
                    </a:prstGeom>
                    <a:noFill/>
                    <a:ln>
                      <a:noFill/>
                    </a:ln>
                  </pic:spPr>
                </pic:pic>
              </a:graphicData>
            </a:graphic>
          </wp:inline>
        </w:drawing>
      </w:r>
    </w:p>
    <w:p w:rsidR="00000000" w:rsidRDefault="00BD3F8B">
      <w:pPr>
        <w:spacing w:line="360" w:lineRule="auto"/>
        <w:ind w:firstLineChars="200" w:firstLine="360"/>
        <w:jc w:val="center"/>
        <w:rPr>
          <w:rFonts w:ascii="宋体" w:eastAsia="宋体" w:hAnsi="宋体" w:cs="宋体"/>
          <w:color w:val="000000"/>
          <w:sz w:val="18"/>
          <w:szCs w:val="18"/>
          <w:rPrChange w:id="97" w:author="yanyang" w:date="2019-07-23T10:28:00Z">
            <w:rPr>
              <w:rFonts w:ascii="宋体" w:eastAsia="宋体" w:hAnsi="宋体" w:cs="宋体"/>
              <w:color w:val="000000"/>
              <w:sz w:val="24"/>
            </w:rPr>
          </w:rPrChange>
        </w:rPr>
        <w:pPrChange w:id="98" w:author="yanyang" w:date="2019-07-23T10:47:00Z">
          <w:pPr>
            <w:ind w:firstLine="405"/>
          </w:pPr>
        </w:pPrChange>
      </w:pPr>
      <w:r w:rsidRPr="00BD3F8B">
        <w:rPr>
          <w:rFonts w:ascii="Times New Roman" w:hAnsi="Times New Roman" w:cs="Times New Roman" w:hint="eastAsia"/>
          <w:sz w:val="18"/>
          <w:szCs w:val="18"/>
          <w:rPrChange w:id="99" w:author="yanyang" w:date="2019-07-23T10:47:00Z">
            <w:rPr>
              <w:rFonts w:hint="eastAsia"/>
            </w:rPr>
          </w:rPrChange>
        </w:rPr>
        <w:t>图</w:t>
      </w:r>
      <w:r w:rsidRPr="00BD3F8B">
        <w:rPr>
          <w:rFonts w:ascii="Times New Roman" w:hAnsi="Times New Roman" w:cs="Times New Roman"/>
          <w:sz w:val="18"/>
          <w:szCs w:val="18"/>
          <w:rPrChange w:id="100" w:author="yanyang" w:date="2019-07-23T10:47:00Z">
            <w:rPr/>
          </w:rPrChange>
        </w:rPr>
        <w:t>2</w:t>
      </w:r>
      <w:r w:rsidRPr="00BD3F8B">
        <w:rPr>
          <w:rFonts w:ascii="Times New Roman" w:hAnsi="Times New Roman" w:cs="Times New Roman" w:hint="eastAsia"/>
          <w:sz w:val="18"/>
          <w:szCs w:val="18"/>
          <w:rPrChange w:id="101" w:author="yanyang" w:date="2019-07-23T10:47:00Z">
            <w:rPr>
              <w:rFonts w:hint="eastAsia"/>
            </w:rPr>
          </w:rPrChange>
        </w:rPr>
        <w:t>改进实验条件后聚氯乙烯涂覆织物</w:t>
      </w:r>
    </w:p>
    <w:p w:rsidR="00000000" w:rsidRDefault="00EF6089">
      <w:pPr>
        <w:spacing w:line="360" w:lineRule="auto"/>
        <w:ind w:firstLineChars="200" w:firstLine="480"/>
        <w:rPr>
          <w:rFonts w:ascii="宋体" w:eastAsia="宋体" w:hAnsi="宋体" w:cs="宋体"/>
          <w:color w:val="000000"/>
          <w:sz w:val="24"/>
        </w:rPr>
        <w:pPrChange w:id="102" w:author="yanyang" w:date="2019-07-23T09:27:00Z">
          <w:pPr>
            <w:ind w:firstLine="405"/>
          </w:pPr>
        </w:pPrChange>
      </w:pPr>
      <w:r>
        <w:rPr>
          <w:rFonts w:ascii="宋体" w:eastAsia="宋体" w:hAnsi="宋体" w:cs="宋体" w:hint="eastAsia"/>
          <w:color w:val="000000"/>
          <w:sz w:val="24"/>
        </w:rPr>
        <w:t>参照国际标准中的叙述选取对应的试剂，聚氨酯双面涂覆织物</w:t>
      </w:r>
      <w:proofErr w:type="gramStart"/>
      <w:r>
        <w:rPr>
          <w:rFonts w:ascii="宋体" w:eastAsia="宋体" w:hAnsi="宋体" w:cs="宋体" w:hint="eastAsia"/>
          <w:color w:val="000000"/>
          <w:sz w:val="24"/>
        </w:rPr>
        <w:t>按照资料</w:t>
      </w:r>
      <w:proofErr w:type="gramEnd"/>
      <w:r>
        <w:rPr>
          <w:rFonts w:ascii="宋体" w:eastAsia="宋体" w:hAnsi="宋体" w:cs="宋体" w:hint="eastAsia"/>
          <w:color w:val="000000"/>
          <w:sz w:val="24"/>
        </w:rPr>
        <w:t>性附录A.4的试剂进行处理，效果如图3所示，无法正常实施机械力剥离。</w:t>
      </w:r>
    </w:p>
    <w:p w:rsidR="00000000" w:rsidRDefault="005E630C">
      <w:pPr>
        <w:spacing w:line="360" w:lineRule="auto"/>
        <w:ind w:firstLineChars="200" w:firstLine="480"/>
        <w:jc w:val="center"/>
        <w:rPr>
          <w:rFonts w:ascii="宋体" w:eastAsia="宋体" w:hAnsi="宋体" w:cs="宋体"/>
          <w:color w:val="000000"/>
          <w:sz w:val="24"/>
        </w:rPr>
        <w:pPrChange w:id="103" w:author="yanyang" w:date="2019-07-23T16:41:00Z">
          <w:pPr>
            <w:ind w:firstLine="405"/>
          </w:pPr>
        </w:pPrChange>
      </w:pPr>
      <w:bookmarkStart w:id="104" w:name="_GoBack"/>
      <w:bookmarkEnd w:id="104"/>
      <w:r>
        <w:rPr>
          <w:rFonts w:ascii="宋体" w:eastAsia="宋体" w:hAnsi="宋体" w:cs="宋体"/>
          <w:noProof/>
          <w:color w:val="000000"/>
          <w:sz w:val="24"/>
          <w:rPrChange w:id="105">
            <w:rPr>
              <w:noProof/>
            </w:rPr>
          </w:rPrChange>
        </w:rPr>
        <w:lastRenderedPageBreak/>
        <w:drawing>
          <wp:inline distT="0" distB="0" distL="114300" distR="114300">
            <wp:extent cx="1800225" cy="1800225"/>
            <wp:effectExtent l="0" t="0" r="9525" b="9525"/>
            <wp:docPr id="1" name="图片 1" descr="f9bd538d720fdc9103c4c5fe452ee8b"/>
            <wp:cNvGraphicFramePr/>
            <a:graphic xmlns:a="http://schemas.openxmlformats.org/drawingml/2006/main">
              <a:graphicData uri="http://schemas.openxmlformats.org/drawingml/2006/picture">
                <pic:pic xmlns:pic="http://schemas.openxmlformats.org/drawingml/2006/picture">
                  <pic:nvPicPr>
                    <pic:cNvPr id="1" name="图片 1" descr="f9bd538d720fdc9103c4c5fe452ee8b"/>
                    <pic:cNvPicPr/>
                  </pic:nvPicPr>
                  <pic:blipFill>
                    <a:blip r:embed="rId9" cstate="print"/>
                    <a:srcRect l="18944" t="6708" r="14596" b="8596"/>
                    <a:stretch>
                      <a:fillRect/>
                    </a:stretch>
                  </pic:blipFill>
                  <pic:spPr>
                    <a:xfrm>
                      <a:off x="0" y="0"/>
                      <a:ext cx="1800225" cy="1800225"/>
                    </a:xfrm>
                    <a:prstGeom prst="rect">
                      <a:avLst/>
                    </a:prstGeom>
                  </pic:spPr>
                </pic:pic>
              </a:graphicData>
            </a:graphic>
          </wp:inline>
        </w:drawing>
      </w:r>
      <w:r w:rsidR="00EF6089">
        <w:rPr>
          <w:rFonts w:ascii="宋体" w:eastAsia="宋体" w:hAnsi="宋体" w:cs="宋体" w:hint="eastAsia"/>
          <w:color w:val="000000"/>
          <w:sz w:val="24"/>
        </w:rPr>
        <w:t xml:space="preserve"> </w:t>
      </w:r>
      <w:r>
        <w:rPr>
          <w:rFonts w:ascii="宋体" w:eastAsia="宋体" w:hAnsi="宋体" w:cs="宋体"/>
          <w:noProof/>
          <w:color w:val="000000"/>
          <w:sz w:val="24"/>
          <w:rPrChange w:id="106">
            <w:rPr>
              <w:noProof/>
            </w:rPr>
          </w:rPrChange>
        </w:rPr>
        <w:drawing>
          <wp:inline distT="0" distB="0" distL="114300" distR="114300">
            <wp:extent cx="1800225" cy="1800225"/>
            <wp:effectExtent l="0" t="0" r="9525" b="9525"/>
            <wp:docPr id="7" name="图片 7" descr="a0f2bf13715830a4342e706690d571f"/>
            <wp:cNvGraphicFramePr/>
            <a:graphic xmlns:a="http://schemas.openxmlformats.org/drawingml/2006/main">
              <a:graphicData uri="http://schemas.openxmlformats.org/drawingml/2006/picture">
                <pic:pic xmlns:pic="http://schemas.openxmlformats.org/drawingml/2006/picture">
                  <pic:nvPicPr>
                    <pic:cNvPr id="7" name="图片 7" descr="a0f2bf13715830a4342e706690d571f"/>
                    <pic:cNvPicPr/>
                  </pic:nvPicPr>
                  <pic:blipFill>
                    <a:blip r:embed="rId10" cstate="print"/>
                    <a:srcRect l="16003" t="2552" r="14340" b="5815"/>
                    <a:stretch>
                      <a:fillRect/>
                    </a:stretch>
                  </pic:blipFill>
                  <pic:spPr>
                    <a:xfrm>
                      <a:off x="0" y="0"/>
                      <a:ext cx="1800225" cy="1800225"/>
                    </a:xfrm>
                    <a:prstGeom prst="rect">
                      <a:avLst/>
                    </a:prstGeom>
                  </pic:spPr>
                </pic:pic>
              </a:graphicData>
            </a:graphic>
          </wp:inline>
        </w:drawing>
      </w:r>
    </w:p>
    <w:p w:rsidR="00000000" w:rsidRDefault="00BD3F8B">
      <w:pPr>
        <w:spacing w:line="360" w:lineRule="auto"/>
        <w:ind w:firstLineChars="200" w:firstLine="360"/>
        <w:jc w:val="center"/>
        <w:rPr>
          <w:rFonts w:ascii="宋体" w:eastAsia="宋体" w:hAnsi="宋体" w:cs="宋体"/>
          <w:color w:val="000000"/>
          <w:sz w:val="24"/>
        </w:rPr>
        <w:pPrChange w:id="107" w:author="yanyang" w:date="2019-07-23T10:07:00Z">
          <w:pPr>
            <w:ind w:firstLine="405"/>
          </w:pPr>
        </w:pPrChange>
      </w:pPr>
      <w:r w:rsidRPr="00BD3F8B">
        <w:rPr>
          <w:rFonts w:ascii="宋体" w:eastAsia="宋体" w:hAnsi="宋体" w:cs="宋体" w:hint="eastAsia"/>
          <w:color w:val="000000"/>
          <w:sz w:val="18"/>
          <w:szCs w:val="18"/>
          <w:rPrChange w:id="108" w:author="yanyang" w:date="2019-07-23T10:07:00Z">
            <w:rPr>
              <w:rFonts w:ascii="宋体" w:eastAsia="宋体" w:hAnsi="宋体" w:cs="宋体" w:hint="eastAsia"/>
              <w:color w:val="000000"/>
              <w:sz w:val="24"/>
            </w:rPr>
          </w:rPrChange>
        </w:rPr>
        <w:t>图</w:t>
      </w:r>
      <w:r w:rsidR="00EF6089">
        <w:rPr>
          <w:rFonts w:ascii="宋体" w:eastAsia="宋体" w:hAnsi="宋体" w:cs="宋体" w:hint="eastAsia"/>
          <w:color w:val="000000"/>
          <w:sz w:val="18"/>
          <w:szCs w:val="18"/>
        </w:rPr>
        <w:t>3</w:t>
      </w:r>
      <w:r w:rsidRPr="00BD3F8B">
        <w:rPr>
          <w:rFonts w:ascii="宋体" w:eastAsia="宋体" w:hAnsi="宋体" w:cs="宋体"/>
          <w:color w:val="000000"/>
          <w:sz w:val="18"/>
          <w:szCs w:val="18"/>
          <w:rPrChange w:id="109" w:author="yanyang" w:date="2019-07-23T10:07:00Z">
            <w:rPr>
              <w:rFonts w:ascii="宋体" w:eastAsia="宋体" w:hAnsi="宋体" w:cs="宋体"/>
              <w:color w:val="000000"/>
              <w:sz w:val="24"/>
            </w:rPr>
          </w:rPrChange>
        </w:rPr>
        <w:t xml:space="preserve"> </w:t>
      </w:r>
      <w:r w:rsidRPr="00BD3F8B">
        <w:rPr>
          <w:rFonts w:ascii="宋体" w:eastAsia="宋体" w:hAnsi="宋体" w:cs="宋体" w:hint="eastAsia"/>
          <w:color w:val="000000"/>
          <w:sz w:val="18"/>
          <w:szCs w:val="18"/>
          <w:rPrChange w:id="110" w:author="yanyang" w:date="2019-07-23T10:07:00Z">
            <w:rPr>
              <w:rFonts w:ascii="宋体" w:eastAsia="宋体" w:hAnsi="宋体" w:cs="宋体" w:hint="eastAsia"/>
              <w:color w:val="000000"/>
              <w:sz w:val="24"/>
            </w:rPr>
          </w:rPrChange>
        </w:rPr>
        <w:t>聚氨酯双面涂覆织物处理前后对比照</w:t>
      </w:r>
    </w:p>
    <w:p w:rsidR="00000000" w:rsidRDefault="00EF6089">
      <w:pPr>
        <w:spacing w:line="360" w:lineRule="auto"/>
        <w:ind w:firstLineChars="200" w:firstLine="480"/>
        <w:pPrChange w:id="111" w:author="yanyang" w:date="2019-07-23T10:20:00Z">
          <w:pPr>
            <w:ind w:firstLine="405"/>
          </w:pPr>
        </w:pPrChange>
      </w:pPr>
      <w:r>
        <w:rPr>
          <w:rFonts w:ascii="宋体" w:eastAsia="宋体" w:hAnsi="宋体" w:cs="宋体" w:hint="eastAsia"/>
          <w:color w:val="000000"/>
          <w:sz w:val="24"/>
        </w:rPr>
        <w:t>项目组与北京毛纺织科学研究所检验中心的专家进行深入交流与讨论，决定采用二甲基甲酰胺溶液进行浸泡处理。将试样浸泡在200ml二甲基甲酰胺溶液中，在70℃温度下放置30min。然后将溶剂换成新的二甲基甲酰胺溶液，在70℃温度下放置15min。效果如图4所示，聚氨酯涂层直接被溶解剥落。</w:t>
      </w:r>
    </w:p>
    <w:p w:rsidR="00000000" w:rsidRDefault="00EF6089">
      <w:pPr>
        <w:spacing w:line="360" w:lineRule="auto"/>
        <w:ind w:firstLineChars="200" w:firstLine="420"/>
        <w:jc w:val="center"/>
        <w:pPrChange w:id="112" w:author="yanyang" w:date="2019-07-23T10:21:00Z">
          <w:pPr>
            <w:ind w:firstLine="405"/>
          </w:pPr>
        </w:pPrChange>
      </w:pPr>
      <w:r>
        <w:rPr>
          <w:noProof/>
        </w:rPr>
        <w:drawing>
          <wp:inline distT="0" distB="0" distL="114300" distR="114300">
            <wp:extent cx="1800225" cy="1800225"/>
            <wp:effectExtent l="0" t="0" r="9525" b="9525"/>
            <wp:docPr id="3" name="图片 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11" cstate="print"/>
                    <a:srcRect l="19770" t="33838" r="26388" b="17645"/>
                    <a:stretch>
                      <a:fillRect/>
                    </a:stretch>
                  </pic:blipFill>
                  <pic:spPr>
                    <a:xfrm>
                      <a:off x="0" y="0"/>
                      <a:ext cx="1800225" cy="1800225"/>
                    </a:xfrm>
                    <a:prstGeom prst="rect">
                      <a:avLst/>
                    </a:prstGeom>
                    <a:noFill/>
                    <a:ln>
                      <a:noFill/>
                    </a:ln>
                  </pic:spPr>
                </pic:pic>
              </a:graphicData>
            </a:graphic>
          </wp:inline>
        </w:drawing>
      </w:r>
    </w:p>
    <w:p w:rsidR="00000000" w:rsidRDefault="00BD3F8B">
      <w:pPr>
        <w:spacing w:line="360" w:lineRule="auto"/>
        <w:ind w:firstLineChars="200" w:firstLine="360"/>
        <w:jc w:val="center"/>
        <w:pPrChange w:id="113" w:author="yanyang" w:date="2019-07-23T10:21:00Z">
          <w:pPr>
            <w:ind w:firstLine="405"/>
          </w:pPr>
        </w:pPrChange>
      </w:pPr>
      <w:r w:rsidRPr="00BD3F8B">
        <w:rPr>
          <w:rFonts w:ascii="Times New Roman" w:hAnsi="Times New Roman" w:cs="Times New Roman" w:hint="eastAsia"/>
          <w:sz w:val="18"/>
          <w:szCs w:val="18"/>
          <w:rPrChange w:id="114" w:author="yanyang" w:date="2019-07-23T10:22:00Z">
            <w:rPr>
              <w:rFonts w:hint="eastAsia"/>
            </w:rPr>
          </w:rPrChange>
        </w:rPr>
        <w:t>图</w:t>
      </w:r>
      <w:r w:rsidR="00EF6089">
        <w:rPr>
          <w:rFonts w:ascii="Times New Roman" w:hAnsi="Times New Roman" w:cs="Times New Roman" w:hint="eastAsia"/>
          <w:sz w:val="18"/>
          <w:szCs w:val="18"/>
        </w:rPr>
        <w:t>4</w:t>
      </w:r>
      <w:r w:rsidR="00EF6089">
        <w:rPr>
          <w:rFonts w:ascii="Times New Roman" w:hAnsi="Times New Roman" w:cs="Times New Roman" w:hint="eastAsia"/>
          <w:sz w:val="18"/>
          <w:szCs w:val="18"/>
        </w:rPr>
        <w:t>二甲基甲酰胺溶液</w:t>
      </w:r>
      <w:r w:rsidRPr="00BD3F8B">
        <w:rPr>
          <w:rFonts w:ascii="Times New Roman" w:hAnsi="Times New Roman" w:cs="Times New Roman" w:hint="eastAsia"/>
          <w:sz w:val="18"/>
          <w:szCs w:val="18"/>
          <w:rPrChange w:id="115" w:author="yanyang" w:date="2019-07-23T10:22:00Z">
            <w:rPr>
              <w:rFonts w:hint="eastAsia"/>
            </w:rPr>
          </w:rPrChange>
        </w:rPr>
        <w:t>处理后的聚氨酯双面涂覆织物</w:t>
      </w:r>
    </w:p>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采用增加了的上述方法进行试验，</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种涂覆织物</w:t>
      </w:r>
      <w:r>
        <w:rPr>
          <w:rFonts w:ascii="Times New Roman" w:eastAsia="宋体" w:hAnsi="Times New Roman" w:cs="Times New Roman"/>
          <w:color w:val="000000"/>
          <w:sz w:val="24"/>
        </w:rPr>
        <w:t>进行单位面积涂覆织物总质量、底</w:t>
      </w:r>
      <w:proofErr w:type="gramStart"/>
      <w:r>
        <w:rPr>
          <w:rFonts w:ascii="Times New Roman" w:eastAsia="宋体" w:hAnsi="Times New Roman" w:cs="Times New Roman"/>
          <w:color w:val="000000"/>
          <w:sz w:val="24"/>
        </w:rPr>
        <w:t>布质量</w:t>
      </w:r>
      <w:proofErr w:type="gramEnd"/>
      <w:r>
        <w:rPr>
          <w:rFonts w:ascii="Times New Roman" w:eastAsia="宋体" w:hAnsi="Times New Roman" w:cs="Times New Roman"/>
          <w:color w:val="000000"/>
          <w:sz w:val="24"/>
        </w:rPr>
        <w:t>和涂覆质量的</w:t>
      </w:r>
      <w:r>
        <w:rPr>
          <w:rFonts w:ascii="Times New Roman" w:eastAsia="宋体" w:hAnsi="Times New Roman" w:cs="Times New Roman" w:hint="eastAsia"/>
          <w:color w:val="000000"/>
          <w:sz w:val="24"/>
        </w:rPr>
        <w:t>测试结果见</w:t>
      </w:r>
      <w:r>
        <w:rPr>
          <w:rFonts w:ascii="Times New Roman" w:eastAsia="宋体" w:hAnsi="Times New Roman" w:cs="Times New Roman"/>
          <w:sz w:val="24"/>
        </w:rPr>
        <w:t>表</w:t>
      </w:r>
      <w:r>
        <w:rPr>
          <w:rFonts w:ascii="Times New Roman" w:eastAsia="宋体" w:hAnsi="Times New Roman" w:cs="Times New Roman"/>
          <w:sz w:val="24"/>
        </w:rPr>
        <w:t>1</w:t>
      </w:r>
      <w:r>
        <w:rPr>
          <w:rFonts w:ascii="Times New Roman" w:eastAsia="宋体" w:hAnsi="Times New Roman" w:cs="Times New Roman"/>
          <w:sz w:val="24"/>
        </w:rPr>
        <w:t>。</w:t>
      </w:r>
    </w:p>
    <w:p w:rsidR="00E05A35" w:rsidRDefault="00EF6089">
      <w:pPr>
        <w:spacing w:line="360" w:lineRule="auto"/>
        <w:ind w:firstLine="480"/>
        <w:jc w:val="center"/>
        <w:rPr>
          <w:rFonts w:ascii="宋体" w:eastAsia="宋体" w:hAnsi="宋体" w:cs="宋体"/>
          <w:color w:val="000000"/>
          <w:sz w:val="24"/>
        </w:rPr>
      </w:pPr>
      <w:r>
        <w:rPr>
          <w:rFonts w:ascii="宋体" w:eastAsia="宋体" w:hAnsi="宋体" w:cs="宋体" w:hint="eastAsia"/>
          <w:color w:val="000000"/>
          <w:sz w:val="24"/>
        </w:rPr>
        <w:t>表1 涂覆织物质量测试结果</w:t>
      </w:r>
    </w:p>
    <w:tbl>
      <w:tblPr>
        <w:tblW w:w="9126" w:type="dxa"/>
        <w:jc w:val="center"/>
        <w:tblLayout w:type="fixed"/>
        <w:tblCellMar>
          <w:left w:w="0" w:type="dxa"/>
          <w:right w:w="0" w:type="dxa"/>
        </w:tblCellMar>
        <w:tblLook w:val="04A0"/>
      </w:tblPr>
      <w:tblGrid>
        <w:gridCol w:w="494"/>
        <w:gridCol w:w="764"/>
        <w:gridCol w:w="995"/>
        <w:gridCol w:w="1191"/>
        <w:gridCol w:w="1209"/>
        <w:gridCol w:w="1105"/>
        <w:gridCol w:w="1145"/>
        <w:gridCol w:w="968"/>
        <w:gridCol w:w="1255"/>
      </w:tblGrid>
      <w:tr w:rsidR="00E05A35">
        <w:trPr>
          <w:trHeight w:val="701"/>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样品编号</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试样质量</w:t>
            </w:r>
          </w:p>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mg</w:t>
            </w:r>
          </w:p>
        </w:tc>
        <w:tc>
          <w:tcPr>
            <w:tcW w:w="99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hint="eastAsia"/>
                <w:sz w:val="18"/>
                <w:szCs w:val="18"/>
              </w:rPr>
              <w:t xml:space="preserve">   </w:t>
            </w:r>
            <w:r>
              <w:rPr>
                <w:rStyle w:val="font21"/>
                <w:rFonts w:ascii="Times New Roman" w:eastAsia="宋体" w:hAnsi="Times New Roman" w:cs="Times New Roman"/>
                <w:sz w:val="18"/>
                <w:szCs w:val="18"/>
              </w:rPr>
              <w:t>总质量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1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总质量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r>
              <w:rPr>
                <w:rStyle w:val="font21"/>
                <w:rFonts w:ascii="Times New Roman" w:eastAsia="宋体" w:hAnsi="Times New Roman" w:cs="Times New Roman"/>
                <w:sz w:val="18"/>
                <w:szCs w:val="18"/>
              </w:rPr>
              <w:t>（平均值）</w:t>
            </w:r>
          </w:p>
        </w:tc>
        <w:tc>
          <w:tcPr>
            <w:tcW w:w="120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剥离处理后</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试样质量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mg</w:t>
            </w:r>
          </w:p>
        </w:tc>
        <w:tc>
          <w:tcPr>
            <w:tcW w:w="11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底布质量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底布质量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r>
              <w:rPr>
                <w:rStyle w:val="font21"/>
                <w:rFonts w:ascii="Times New Roman" w:eastAsia="宋体" w:hAnsi="Times New Roman" w:cs="Times New Roman"/>
                <w:sz w:val="18"/>
                <w:szCs w:val="18"/>
              </w:rPr>
              <w:t>（平均值）</w:t>
            </w:r>
          </w:p>
        </w:tc>
        <w:tc>
          <w:tcPr>
            <w:tcW w:w="9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ind w:rightChars="36" w:right="76"/>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涂覆质量</w:t>
            </w:r>
          </w:p>
          <w:p w:rsidR="00E05A35" w:rsidRDefault="00EF6089">
            <w:pPr>
              <w:widowControl/>
              <w:ind w:rightChars="36" w:right="76"/>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涂覆质量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r>
              <w:rPr>
                <w:rStyle w:val="font21"/>
                <w:rFonts w:ascii="Times New Roman" w:eastAsia="宋体" w:hAnsi="Times New Roman" w:cs="Times New Roman"/>
                <w:sz w:val="18"/>
                <w:szCs w:val="18"/>
              </w:rPr>
              <w:t>（平均值）</w:t>
            </w: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1.1</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12.2401</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1224</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1231</w:t>
            </w: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4.3225</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432.3</w:t>
            </w:r>
          </w:p>
        </w:tc>
        <w:tc>
          <w:tcPr>
            <w:tcW w:w="11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471</w:t>
            </w: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791.7</w:t>
            </w:r>
          </w:p>
        </w:tc>
        <w:tc>
          <w:tcPr>
            <w:tcW w:w="125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760</w:t>
            </w: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12.1311</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1212.1</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4.6518</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465.2</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747.9</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1.3</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12.1635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1216.4</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4.7512</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475.1</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741.3</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1.4</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12.8695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1287</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5.4236</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542.4</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744.6</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12.1457</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1214.6</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4.3924</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439.2</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775.4</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2.1</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5.473</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547.3</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540</w:t>
            </w: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1.8512</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185.1</w:t>
            </w:r>
          </w:p>
        </w:tc>
        <w:tc>
          <w:tcPr>
            <w:tcW w:w="11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177</w:t>
            </w: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362.2</w:t>
            </w:r>
          </w:p>
        </w:tc>
        <w:tc>
          <w:tcPr>
            <w:tcW w:w="125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363</w:t>
            </w: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2.2</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5.1455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514.5</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1.6461</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164.6</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349.9</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lastRenderedPageBreak/>
              <w:t>2.3</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5.3742</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537.4</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1.7386</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173.9</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363.5</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2.4</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5.3619</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536.2</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1.687</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168.7</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367.5</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2.5</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5.6436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564.4</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1.9072</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190.7</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373.7</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3.1</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16.5075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1650.8</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1560</w:t>
            </w: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6.0767</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607.7</w:t>
            </w:r>
          </w:p>
        </w:tc>
        <w:tc>
          <w:tcPr>
            <w:tcW w:w="11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543</w:t>
            </w: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1043.1</w:t>
            </w:r>
          </w:p>
        </w:tc>
        <w:tc>
          <w:tcPr>
            <w:tcW w:w="125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1022</w:t>
            </w: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3.2</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15.045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1504.5</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4.884</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488.4</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1016.1</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3.3</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15.9265</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1592.7</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5.845</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584.5</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1008.2</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3.4</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14.6206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1432.1</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4.3819</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438.2</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1023.9</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3.5</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16.1696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1617</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5.9766</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597.7</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1019.3</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4.1</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35.1182</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3511.8</w:t>
            </w:r>
          </w:p>
        </w:tc>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3319</w:t>
            </w: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16.3413</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1634.1</w:t>
            </w:r>
          </w:p>
        </w:tc>
        <w:tc>
          <w:tcPr>
            <w:tcW w:w="114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1530</w:t>
            </w: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1877.7</w:t>
            </w:r>
          </w:p>
        </w:tc>
        <w:tc>
          <w:tcPr>
            <w:tcW w:w="125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1790</w:t>
            </w: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4.2</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34.1151</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3411.5</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16.491</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1649.1</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1762.4</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4.3</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30.8213</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3082.1</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15.0823</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1508.2</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1573.9</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4.4</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30.1016</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3010.2</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11.4733</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1147.3</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1862.9</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r w:rsidR="00E05A35">
        <w:trPr>
          <w:trHeight w:val="270"/>
          <w:jc w:val="center"/>
        </w:trPr>
        <w:tc>
          <w:tcPr>
            <w:tcW w:w="49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4.5</w:t>
            </w:r>
          </w:p>
        </w:tc>
        <w:tc>
          <w:tcPr>
            <w:tcW w:w="76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35.8061</w:t>
            </w:r>
          </w:p>
        </w:tc>
        <w:tc>
          <w:tcPr>
            <w:tcW w:w="99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3580.6</w:t>
            </w:r>
          </w:p>
        </w:tc>
        <w:tc>
          <w:tcPr>
            <w:tcW w:w="1191"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120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17.1016</w:t>
            </w:r>
          </w:p>
        </w:tc>
        <w:tc>
          <w:tcPr>
            <w:tcW w:w="11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1710.2</w:t>
            </w:r>
          </w:p>
        </w:tc>
        <w:tc>
          <w:tcPr>
            <w:tcW w:w="114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c>
          <w:tcPr>
            <w:tcW w:w="96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E05A35" w:rsidRDefault="00EF6089">
            <w:pPr>
              <w:widowControl/>
              <w:ind w:rightChars="36" w:right="76"/>
              <w:jc w:val="center"/>
              <w:textAlignment w:val="bottom"/>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1870.4</w:t>
            </w:r>
          </w:p>
        </w:tc>
        <w:tc>
          <w:tcPr>
            <w:tcW w:w="125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05A35" w:rsidRDefault="00E05A35">
            <w:pPr>
              <w:jc w:val="center"/>
              <w:rPr>
                <w:rFonts w:ascii="Times New Roman" w:eastAsia="宋体" w:hAnsi="Times New Roman" w:cs="Times New Roman"/>
                <w:color w:val="000000"/>
                <w:sz w:val="18"/>
                <w:szCs w:val="18"/>
              </w:rPr>
            </w:pPr>
          </w:p>
        </w:tc>
      </w:tr>
    </w:tbl>
    <w:p w:rsidR="00E05A35" w:rsidRDefault="00EF6089">
      <w:pPr>
        <w:spacing w:line="360" w:lineRule="auto"/>
        <w:ind w:firstLine="480"/>
        <w:rPr>
          <w:rFonts w:ascii="宋体" w:eastAsia="宋体" w:hAnsi="宋体" w:cs="宋体"/>
          <w:color w:val="000000"/>
          <w:sz w:val="24"/>
        </w:rPr>
      </w:pPr>
      <w:r>
        <w:rPr>
          <w:rFonts w:ascii="宋体" w:eastAsia="宋体" w:hAnsi="宋体" w:cs="宋体" w:hint="eastAsia"/>
          <w:color w:val="000000"/>
          <w:sz w:val="24"/>
        </w:rPr>
        <w:t>为了使新增加的标准内容更具可重复操作性，项目组与沈阳橡胶研究设计院实验室协作，由实验室老师按照上述增加的实验方法进行再次验证。选取3种样品，分别为：样品一</w:t>
      </w:r>
      <w:proofErr w:type="gramStart"/>
      <w:r>
        <w:rPr>
          <w:rFonts w:ascii="宋体" w:eastAsia="宋体" w:hAnsi="宋体" w:cs="宋体" w:hint="eastAsia"/>
          <w:color w:val="000000"/>
          <w:sz w:val="24"/>
        </w:rPr>
        <w:t>500</w:t>
      </w:r>
      <w:proofErr w:type="gramEnd"/>
      <w:r>
        <w:rPr>
          <w:rFonts w:ascii="宋体" w:eastAsia="宋体" w:hAnsi="宋体" w:cs="宋体" w:hint="eastAsia"/>
          <w:color w:val="000000"/>
          <w:sz w:val="24"/>
        </w:rPr>
        <w:t>D聚氨酯双面涂覆织物；样品二</w:t>
      </w:r>
      <w:proofErr w:type="gramStart"/>
      <w:r>
        <w:rPr>
          <w:rFonts w:ascii="宋体" w:eastAsia="宋体" w:hAnsi="宋体" w:cs="宋体" w:hint="eastAsia"/>
          <w:color w:val="000000"/>
          <w:sz w:val="24"/>
        </w:rPr>
        <w:t>1500</w:t>
      </w:r>
      <w:proofErr w:type="gramEnd"/>
      <w:r>
        <w:rPr>
          <w:rFonts w:ascii="宋体" w:eastAsia="宋体" w:hAnsi="宋体" w:cs="宋体" w:hint="eastAsia"/>
          <w:color w:val="000000"/>
          <w:sz w:val="24"/>
        </w:rPr>
        <w:t>D聚氨酯双面涂覆织物；样品三聚氯乙烯双面涂覆织物。所有样品均可去除涂层，达到涂层完全剥落效果。样品的</w:t>
      </w:r>
      <w:r>
        <w:rPr>
          <w:rFonts w:ascii="Times New Roman" w:eastAsia="宋体" w:hAnsi="Times New Roman" w:cs="Times New Roman"/>
          <w:color w:val="000000"/>
          <w:sz w:val="24"/>
        </w:rPr>
        <w:t>单位面积涂覆织物总质量、底</w:t>
      </w:r>
      <w:proofErr w:type="gramStart"/>
      <w:r>
        <w:rPr>
          <w:rFonts w:ascii="Times New Roman" w:eastAsia="宋体" w:hAnsi="Times New Roman" w:cs="Times New Roman"/>
          <w:color w:val="000000"/>
          <w:sz w:val="24"/>
        </w:rPr>
        <w:t>布质量</w:t>
      </w:r>
      <w:proofErr w:type="gramEnd"/>
      <w:r>
        <w:rPr>
          <w:rFonts w:ascii="Times New Roman" w:eastAsia="宋体" w:hAnsi="Times New Roman" w:cs="Times New Roman"/>
          <w:color w:val="000000"/>
          <w:sz w:val="24"/>
        </w:rPr>
        <w:t>和涂覆质量的</w:t>
      </w:r>
      <w:r>
        <w:rPr>
          <w:rFonts w:ascii="Times New Roman" w:eastAsia="宋体" w:hAnsi="Times New Roman" w:cs="Times New Roman" w:hint="eastAsia"/>
          <w:color w:val="000000"/>
          <w:sz w:val="24"/>
        </w:rPr>
        <w:t>测试结果见</w:t>
      </w:r>
      <w:r>
        <w:rPr>
          <w:rFonts w:ascii="Times New Roman" w:eastAsia="宋体" w:hAnsi="Times New Roman" w:cs="Times New Roman"/>
          <w:sz w:val="24"/>
        </w:rPr>
        <w:t>表</w:t>
      </w:r>
      <w:r>
        <w:rPr>
          <w:rFonts w:ascii="Times New Roman" w:eastAsia="宋体" w:hAnsi="Times New Roman" w:cs="Times New Roman" w:hint="eastAsia"/>
          <w:sz w:val="24"/>
        </w:rPr>
        <w:t>2.</w:t>
      </w:r>
    </w:p>
    <w:p w:rsidR="00E05A35" w:rsidRPr="00E05A35" w:rsidRDefault="00BD3F8B">
      <w:pPr>
        <w:jc w:val="center"/>
        <w:rPr>
          <w:rFonts w:ascii="宋体" w:eastAsia="宋体" w:hAnsi="宋体"/>
          <w:color w:val="000000"/>
          <w:sz w:val="24"/>
          <w:rPrChange w:id="116" w:author="yanyang" w:date="2019-07-23T14:10:00Z">
            <w:rPr>
              <w:rFonts w:ascii="宋体" w:eastAsia="宋体" w:hAnsi="宋体"/>
              <w:color w:val="000000"/>
              <w:sz w:val="18"/>
              <w:szCs w:val="18"/>
            </w:rPr>
          </w:rPrChange>
        </w:rPr>
      </w:pPr>
      <w:r w:rsidRPr="00BD3F8B">
        <w:rPr>
          <w:rFonts w:ascii="宋体" w:eastAsia="宋体" w:hAnsi="宋体" w:hint="eastAsia"/>
          <w:color w:val="000000"/>
          <w:sz w:val="24"/>
          <w:rPrChange w:id="117" w:author="yanyang" w:date="2019-07-23T14:10:00Z">
            <w:rPr>
              <w:rFonts w:ascii="宋体" w:eastAsia="宋体" w:hAnsi="宋体" w:hint="eastAsia"/>
              <w:color w:val="000000"/>
              <w:sz w:val="18"/>
              <w:szCs w:val="18"/>
            </w:rPr>
          </w:rPrChange>
        </w:rPr>
        <w:t>表</w:t>
      </w:r>
      <w:r w:rsidRPr="00BD3F8B">
        <w:rPr>
          <w:rFonts w:ascii="宋体" w:eastAsia="宋体" w:hAnsi="宋体"/>
          <w:color w:val="000000"/>
          <w:sz w:val="24"/>
          <w:rPrChange w:id="118" w:author="yanyang" w:date="2019-07-23T14:10:00Z">
            <w:rPr>
              <w:rFonts w:ascii="宋体" w:eastAsia="宋体" w:hAnsi="宋体"/>
              <w:color w:val="000000"/>
              <w:sz w:val="18"/>
              <w:szCs w:val="18"/>
            </w:rPr>
          </w:rPrChange>
        </w:rPr>
        <w:t xml:space="preserve">2 </w:t>
      </w:r>
      <w:r w:rsidRPr="00BD3F8B">
        <w:rPr>
          <w:rFonts w:ascii="宋体" w:eastAsia="宋体" w:hAnsi="宋体" w:hint="eastAsia"/>
          <w:color w:val="000000"/>
          <w:sz w:val="24"/>
          <w:rPrChange w:id="119" w:author="yanyang" w:date="2019-07-23T14:10:00Z">
            <w:rPr>
              <w:rFonts w:ascii="宋体" w:eastAsia="宋体" w:hAnsi="宋体" w:hint="eastAsia"/>
              <w:color w:val="000000"/>
              <w:sz w:val="18"/>
              <w:szCs w:val="18"/>
            </w:rPr>
          </w:rPrChange>
        </w:rPr>
        <w:t>涂覆织物单位面积质量测量结果</w:t>
      </w:r>
    </w:p>
    <w:tbl>
      <w:tblPr>
        <w:tblStyle w:val="a3"/>
        <w:tblW w:w="8365" w:type="dxa"/>
        <w:tblLayout w:type="fixed"/>
        <w:tblLook w:val="04A0"/>
      </w:tblPr>
      <w:tblGrid>
        <w:gridCol w:w="592"/>
        <w:gridCol w:w="1295"/>
        <w:gridCol w:w="1295"/>
        <w:gridCol w:w="1295"/>
        <w:gridCol w:w="1295"/>
        <w:gridCol w:w="1295"/>
        <w:gridCol w:w="1298"/>
      </w:tblGrid>
      <w:tr w:rsidR="00E05A35">
        <w:tc>
          <w:tcPr>
            <w:tcW w:w="592" w:type="dxa"/>
            <w:vAlign w:val="center"/>
          </w:tcPr>
          <w:p w:rsidR="00E05A35" w:rsidRDefault="00EF6089">
            <w:pPr>
              <w:widowControl/>
              <w:jc w:val="center"/>
              <w:textAlignment w:val="center"/>
              <w:rPr>
                <w:rFonts w:ascii="Times New Roman" w:eastAsia="宋体" w:hAnsi="Times New Roman" w:cs="Times New Roman"/>
                <w:color w:val="000000"/>
                <w:sz w:val="18"/>
                <w:szCs w:val="18"/>
              </w:rPr>
            </w:pPr>
            <w:r>
              <w:rPr>
                <w:rFonts w:ascii="Times New Roman" w:eastAsia="宋体" w:hAnsi="Times New Roman" w:cs="Times New Roman"/>
                <w:color w:val="000000"/>
                <w:kern w:val="0"/>
                <w:sz w:val="18"/>
                <w:szCs w:val="18"/>
              </w:rPr>
              <w:t>样品编号</w:t>
            </w:r>
          </w:p>
        </w:tc>
        <w:tc>
          <w:tcPr>
            <w:tcW w:w="1295" w:type="dxa"/>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单位面积总质量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95" w:type="dxa"/>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hint="eastAsia"/>
                <w:sz w:val="18"/>
                <w:szCs w:val="18"/>
              </w:rPr>
              <w:t>平均值</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95" w:type="dxa"/>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底布质量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95" w:type="dxa"/>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hint="eastAsia"/>
                <w:sz w:val="18"/>
                <w:szCs w:val="18"/>
              </w:rPr>
              <w:t>平均值</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95" w:type="dxa"/>
            <w:vAlign w:val="center"/>
          </w:tcPr>
          <w:p w:rsidR="00E05A35" w:rsidRDefault="00EF6089">
            <w:pPr>
              <w:widowControl/>
              <w:ind w:rightChars="36" w:right="76"/>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sz w:val="18"/>
                <w:szCs w:val="18"/>
              </w:rPr>
              <w:t>单位面积</w:t>
            </w:r>
            <w:r>
              <w:rPr>
                <w:rStyle w:val="font21"/>
                <w:rFonts w:ascii="Times New Roman" w:eastAsia="宋体" w:hAnsi="Times New Roman" w:cs="Times New Roman"/>
                <w:sz w:val="18"/>
                <w:szCs w:val="18"/>
              </w:rPr>
              <w:br/>
            </w:r>
            <w:r>
              <w:rPr>
                <w:rStyle w:val="font21"/>
                <w:rFonts w:ascii="Times New Roman" w:eastAsia="宋体" w:hAnsi="Times New Roman" w:cs="Times New Roman"/>
                <w:sz w:val="18"/>
                <w:szCs w:val="18"/>
              </w:rPr>
              <w:t>涂覆质量</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c>
          <w:tcPr>
            <w:tcW w:w="1298" w:type="dxa"/>
            <w:vAlign w:val="center"/>
          </w:tcPr>
          <w:p w:rsidR="00E05A35" w:rsidRDefault="00EF6089">
            <w:pPr>
              <w:widowControl/>
              <w:jc w:val="center"/>
              <w:textAlignment w:val="center"/>
              <w:rPr>
                <w:rStyle w:val="font21"/>
                <w:rFonts w:ascii="Times New Roman" w:eastAsia="宋体" w:hAnsi="Times New Roman" w:cs="Times New Roman"/>
                <w:sz w:val="18"/>
                <w:szCs w:val="18"/>
              </w:rPr>
            </w:pPr>
            <w:r>
              <w:rPr>
                <w:rStyle w:val="font21"/>
                <w:rFonts w:ascii="Times New Roman" w:eastAsia="宋体" w:hAnsi="Times New Roman" w:cs="Times New Roman" w:hint="eastAsia"/>
                <w:sz w:val="18"/>
                <w:szCs w:val="18"/>
              </w:rPr>
              <w:t>平均值</w:t>
            </w:r>
          </w:p>
          <w:p w:rsidR="00E05A35" w:rsidRDefault="00EF6089">
            <w:pPr>
              <w:widowControl/>
              <w:jc w:val="center"/>
              <w:textAlignment w:val="center"/>
              <w:rPr>
                <w:rFonts w:ascii="Times New Roman" w:eastAsia="宋体" w:hAnsi="Times New Roman" w:cs="Times New Roman"/>
                <w:color w:val="000000"/>
                <w:sz w:val="18"/>
                <w:szCs w:val="18"/>
              </w:rPr>
            </w:pPr>
            <w:r>
              <w:rPr>
                <w:rStyle w:val="font21"/>
                <w:rFonts w:ascii="Times New Roman" w:eastAsia="宋体" w:hAnsi="Times New Roman" w:cs="Times New Roman"/>
                <w:sz w:val="18"/>
                <w:szCs w:val="18"/>
              </w:rPr>
              <w:t>g/m</w:t>
            </w:r>
            <w:r>
              <w:rPr>
                <w:rStyle w:val="font11"/>
                <w:rFonts w:ascii="Times New Roman" w:eastAsia="宋体" w:hAnsi="Times New Roman" w:cs="Times New Roman"/>
                <w:sz w:val="18"/>
                <w:szCs w:val="18"/>
              </w:rPr>
              <w:t>2</w:t>
            </w:r>
          </w:p>
        </w:tc>
      </w:tr>
      <w:tr w:rsidR="00E05A35">
        <w:tc>
          <w:tcPr>
            <w:tcW w:w="592"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样</w:t>
            </w:r>
          </w:p>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color w:val="000000"/>
                <w:sz w:val="18"/>
                <w:szCs w:val="18"/>
              </w:rPr>
              <w:t>品</w:t>
            </w:r>
          </w:p>
          <w:p w:rsidR="00E05A35" w:rsidRDefault="00EF6089">
            <w:pPr>
              <w:jc w:val="center"/>
              <w:rPr>
                <w:rFonts w:ascii="Times New Roman" w:eastAsia="宋体" w:hAnsi="Times New Roman" w:cs="Times New Roman"/>
                <w:color w:val="000000"/>
                <w:sz w:val="18"/>
                <w:szCs w:val="18"/>
              </w:rPr>
            </w:pPr>
            <w:proofErr w:type="gramStart"/>
            <w:r>
              <w:rPr>
                <w:rFonts w:ascii="Times New Roman" w:eastAsia="宋体" w:hAnsi="Times New Roman" w:cs="Times New Roman"/>
                <w:color w:val="000000"/>
                <w:sz w:val="18"/>
                <w:szCs w:val="18"/>
              </w:rPr>
              <w:t>一</w:t>
            </w:r>
            <w:proofErr w:type="gramEnd"/>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1295</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1301.28</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309.3</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309.34</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985.7</w:t>
            </w:r>
          </w:p>
        </w:tc>
        <w:tc>
          <w:tcPr>
            <w:tcW w:w="1298"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991.94</w:t>
            </w: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1301.2</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309.8</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991.4</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1306.5</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308.9</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997.6</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1299.3</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310.1</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989.2</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1304.4</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308.6</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995.8</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样</w:t>
            </w:r>
          </w:p>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品</w:t>
            </w:r>
          </w:p>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二</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1501.0</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1517.66</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544.8</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545.18</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956.2</w:t>
            </w:r>
          </w:p>
        </w:tc>
        <w:tc>
          <w:tcPr>
            <w:tcW w:w="1298"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972.48</w:t>
            </w: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1492.3</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545.4</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946.9</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1504.5</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545.1</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959.4</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1498.2</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543.0</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955.2</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1592.3</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547.6</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1044.7</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样</w:t>
            </w:r>
          </w:p>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品</w:t>
            </w:r>
          </w:p>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三</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656.2</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657.96</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193.6</w:t>
            </w:r>
          </w:p>
        </w:tc>
        <w:tc>
          <w:tcPr>
            <w:tcW w:w="1295"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191.12</w:t>
            </w: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 xml:space="preserve">462.6 </w:t>
            </w:r>
          </w:p>
        </w:tc>
        <w:tc>
          <w:tcPr>
            <w:tcW w:w="1298" w:type="dxa"/>
            <w:vMerge w:val="restart"/>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466.84</w:t>
            </w: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650.6</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189.2</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461.4</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665.3</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190.7</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474.6</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653.2</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191.3</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461.9</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r w:rsidR="00E05A35">
        <w:tc>
          <w:tcPr>
            <w:tcW w:w="592"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664.5</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190.8</w:t>
            </w:r>
          </w:p>
        </w:tc>
        <w:tc>
          <w:tcPr>
            <w:tcW w:w="1295" w:type="dxa"/>
            <w:vMerge/>
            <w:vAlign w:val="center"/>
          </w:tcPr>
          <w:p w:rsidR="00E05A35" w:rsidRDefault="00E05A35">
            <w:pPr>
              <w:jc w:val="center"/>
              <w:rPr>
                <w:rFonts w:ascii="Times New Roman" w:eastAsia="宋体" w:hAnsi="Times New Roman" w:cs="Times New Roman"/>
                <w:color w:val="000000"/>
                <w:sz w:val="18"/>
                <w:szCs w:val="18"/>
              </w:rPr>
            </w:pPr>
          </w:p>
        </w:tc>
        <w:tc>
          <w:tcPr>
            <w:tcW w:w="1295" w:type="dxa"/>
            <w:vAlign w:val="center"/>
          </w:tcPr>
          <w:p w:rsidR="00E05A35" w:rsidRDefault="00EF6089">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473.7</w:t>
            </w:r>
          </w:p>
        </w:tc>
        <w:tc>
          <w:tcPr>
            <w:tcW w:w="1298" w:type="dxa"/>
            <w:vMerge/>
            <w:vAlign w:val="center"/>
          </w:tcPr>
          <w:p w:rsidR="00E05A35" w:rsidRDefault="00E05A35">
            <w:pPr>
              <w:jc w:val="center"/>
              <w:rPr>
                <w:rFonts w:ascii="Times New Roman" w:eastAsia="宋体" w:hAnsi="Times New Roman" w:cs="Times New Roman"/>
                <w:color w:val="000000"/>
                <w:sz w:val="18"/>
                <w:szCs w:val="18"/>
              </w:rPr>
            </w:pPr>
          </w:p>
        </w:tc>
      </w:tr>
    </w:tbl>
    <w:p w:rsidR="00000000" w:rsidRDefault="005E630C">
      <w:pPr>
        <w:numPr>
          <w:ilvl w:val="255"/>
          <w:numId w:val="0"/>
        </w:numPr>
        <w:rPr>
          <w:ins w:id="120" w:author="yanyang" w:date="2019-07-23T14:10:00Z"/>
          <w:rFonts w:ascii="宋体" w:eastAsia="宋体" w:hAnsi="宋体"/>
          <w:b/>
          <w:bCs/>
          <w:color w:val="000000"/>
          <w:sz w:val="28"/>
          <w:szCs w:val="28"/>
        </w:rPr>
        <w:pPrChange w:id="121" w:author="yanyang" w:date="2019-07-23T14:10:00Z">
          <w:pPr>
            <w:numPr>
              <w:numId w:val="1"/>
            </w:numPr>
          </w:pPr>
        </w:pPrChange>
      </w:pP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lastRenderedPageBreak/>
        <w:t>采用国际标准的程度</w:t>
      </w:r>
    </w:p>
    <w:p w:rsidR="00E05A35" w:rsidRDefault="00EF6089">
      <w:pPr>
        <w:ind w:firstLineChars="200" w:firstLine="480"/>
        <w:rPr>
          <w:rFonts w:ascii="宋体" w:eastAsia="宋体" w:hAnsi="宋体"/>
          <w:color w:val="000000"/>
          <w:sz w:val="24"/>
        </w:rPr>
      </w:pPr>
      <w:r>
        <w:rPr>
          <w:rFonts w:ascii="宋体" w:eastAsia="宋体" w:hAnsi="宋体" w:hint="eastAsia"/>
          <w:color w:val="000000"/>
          <w:sz w:val="24"/>
        </w:rPr>
        <w:t>等同采用</w:t>
      </w:r>
      <w:r>
        <w:rPr>
          <w:rFonts w:ascii="Times New Roman" w:eastAsia="宋体" w:hAnsi="Times New Roman" w:cs="Times New Roman" w:hint="eastAsia"/>
          <w:sz w:val="24"/>
        </w:rPr>
        <w:t>ISO 2286-2: 2016</w:t>
      </w:r>
      <w:r>
        <w:rPr>
          <w:rFonts w:ascii="Times New Roman" w:eastAsia="宋体" w:hAnsi="Times New Roman" w:cs="Times New Roman" w:hint="eastAsia"/>
          <w:sz w:val="24"/>
        </w:rPr>
        <w:t>。</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与有关现行法律、法规和强制性国家标准的关系</w:t>
      </w:r>
    </w:p>
    <w:p w:rsidR="00E05A35" w:rsidRDefault="00EF6089">
      <w:pPr>
        <w:ind w:firstLineChars="200" w:firstLine="480"/>
        <w:rPr>
          <w:rFonts w:ascii="宋体" w:eastAsia="宋体" w:hAnsi="宋体"/>
          <w:color w:val="000000"/>
          <w:sz w:val="24"/>
        </w:rPr>
      </w:pPr>
      <w:r>
        <w:rPr>
          <w:rFonts w:ascii="宋体" w:eastAsia="宋体" w:hAnsi="宋体" w:hint="eastAsia"/>
          <w:color w:val="000000"/>
          <w:sz w:val="24"/>
        </w:rPr>
        <w:t>无</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重大分歧意见的处理经过和依据</w:t>
      </w:r>
    </w:p>
    <w:p w:rsidR="00E05A35" w:rsidRDefault="00EF6089">
      <w:pPr>
        <w:spacing w:line="360" w:lineRule="auto"/>
        <w:rPr>
          <w:rFonts w:ascii="宋体" w:eastAsia="宋体" w:hAnsi="宋体"/>
          <w:color w:val="000000"/>
          <w:sz w:val="24"/>
        </w:rPr>
      </w:pPr>
      <w:r>
        <w:rPr>
          <w:rFonts w:ascii="宋体" w:eastAsia="宋体" w:hAnsi="宋体" w:hint="eastAsia"/>
          <w:color w:val="000000"/>
          <w:sz w:val="24"/>
        </w:rPr>
        <w:t xml:space="preserve">    由于本标准等同采用</w:t>
      </w:r>
      <w:r>
        <w:rPr>
          <w:rFonts w:ascii="Times New Roman" w:eastAsia="宋体" w:hAnsi="Times New Roman" w:cs="Times New Roman" w:hint="eastAsia"/>
          <w:sz w:val="24"/>
        </w:rPr>
        <w:t>ISO 2286-2: 2016</w:t>
      </w:r>
      <w:r>
        <w:rPr>
          <w:rFonts w:ascii="Times New Roman" w:eastAsia="宋体" w:hAnsi="Times New Roman" w:cs="Times New Roman" w:hint="eastAsia"/>
          <w:sz w:val="24"/>
        </w:rPr>
        <w:t>，按照国际标准的条款进行重新修订，无重大分歧意见。</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标准作为强制性标准或推荐性标准的建议</w:t>
      </w:r>
    </w:p>
    <w:p w:rsidR="00E05A35" w:rsidRDefault="00EF6089">
      <w:pPr>
        <w:rPr>
          <w:rFonts w:ascii="宋体" w:eastAsia="宋体" w:hAnsi="宋体"/>
          <w:color w:val="000000"/>
          <w:sz w:val="24"/>
        </w:rPr>
      </w:pPr>
      <w:r>
        <w:rPr>
          <w:rFonts w:ascii="宋体" w:eastAsia="宋体" w:hAnsi="宋体" w:hint="eastAsia"/>
          <w:color w:val="000000"/>
          <w:sz w:val="24"/>
        </w:rPr>
        <w:t xml:space="preserve">    建议本标准作为推荐性行业标准。</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贯彻国家标准的要求和措施建议</w:t>
      </w:r>
    </w:p>
    <w:p w:rsidR="00E05A35" w:rsidRDefault="00EF6089">
      <w:pPr>
        <w:rPr>
          <w:rFonts w:ascii="宋体" w:eastAsia="宋体" w:hAnsi="宋体"/>
          <w:color w:val="000000"/>
          <w:sz w:val="24"/>
        </w:rPr>
      </w:pPr>
      <w:r>
        <w:rPr>
          <w:rFonts w:ascii="宋体" w:eastAsia="宋体" w:hAnsi="宋体" w:hint="eastAsia"/>
          <w:color w:val="000000"/>
          <w:sz w:val="24"/>
        </w:rPr>
        <w:t xml:space="preserve">    无</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废止现行有关标准的建议</w:t>
      </w:r>
    </w:p>
    <w:p w:rsidR="00E05A35" w:rsidRDefault="00EF6089">
      <w:pPr>
        <w:rPr>
          <w:rFonts w:ascii="Times New Roman" w:eastAsia="宋体" w:hAnsi="Times New Roman" w:cs="Times New Roman"/>
          <w:color w:val="000000"/>
          <w:sz w:val="24"/>
        </w:rPr>
      </w:pPr>
      <w:r>
        <w:rPr>
          <w:rFonts w:ascii="宋体" w:eastAsia="宋体" w:hAnsi="宋体" w:hint="eastAsia"/>
          <w:color w:val="000000"/>
          <w:sz w:val="24"/>
        </w:rPr>
        <w:t xml:space="preserve">    </w:t>
      </w:r>
      <w:r>
        <w:rPr>
          <w:rFonts w:ascii="Times New Roman" w:eastAsia="宋体" w:hAnsi="Times New Roman" w:cs="Times New Roman"/>
          <w:color w:val="000000"/>
          <w:sz w:val="24"/>
        </w:rPr>
        <w:t>部分代替</w:t>
      </w:r>
      <w:r>
        <w:rPr>
          <w:rFonts w:ascii="Times New Roman" w:eastAsia="宋体" w:hAnsi="Times New Roman" w:cs="Times New Roman"/>
          <w:color w:val="000000"/>
          <w:sz w:val="24"/>
        </w:rPr>
        <w:t>HG/T3050</w:t>
      </w:r>
      <w:r>
        <w:rPr>
          <w:rFonts w:ascii="Times New Roman" w:eastAsia="宋体" w:hAnsi="Times New Roman" w:cs="Times New Roman" w:hint="eastAsia"/>
          <w:color w:val="000000"/>
          <w:sz w:val="24"/>
        </w:rPr>
        <w:t>.2</w:t>
      </w:r>
      <w:r>
        <w:rPr>
          <w:rFonts w:ascii="Times New Roman" w:eastAsia="宋体" w:hAnsi="Times New Roman" w:cs="Times New Roman"/>
          <w:color w:val="000000"/>
          <w:sz w:val="24"/>
        </w:rPr>
        <w:t>-2001</w:t>
      </w:r>
      <w:r>
        <w:rPr>
          <w:rFonts w:ascii="Times New Roman" w:eastAsia="宋体" w:hAnsi="Times New Roman" w:cs="Times New Roman"/>
          <w:color w:val="000000"/>
          <w:sz w:val="24"/>
        </w:rPr>
        <w:t>。</w:t>
      </w:r>
    </w:p>
    <w:p w:rsidR="00E05A35" w:rsidRDefault="00EF6089">
      <w:pPr>
        <w:numPr>
          <w:ilvl w:val="0"/>
          <w:numId w:val="1"/>
        </w:numPr>
        <w:rPr>
          <w:rFonts w:ascii="宋体" w:eastAsia="宋体" w:hAnsi="宋体"/>
          <w:b/>
          <w:bCs/>
          <w:color w:val="000000"/>
          <w:sz w:val="28"/>
          <w:szCs w:val="28"/>
        </w:rPr>
      </w:pPr>
      <w:r>
        <w:rPr>
          <w:rFonts w:ascii="宋体" w:eastAsia="宋体" w:hAnsi="宋体" w:hint="eastAsia"/>
          <w:b/>
          <w:bCs/>
          <w:color w:val="000000"/>
          <w:sz w:val="28"/>
          <w:szCs w:val="28"/>
        </w:rPr>
        <w:t>其他应予以说明的事项</w:t>
      </w:r>
    </w:p>
    <w:p w:rsidR="00E05A35" w:rsidRDefault="00EF6089">
      <w:pPr>
        <w:rPr>
          <w:rFonts w:ascii="宋体" w:eastAsia="宋体" w:hAnsi="宋体"/>
          <w:color w:val="000000"/>
          <w:sz w:val="24"/>
        </w:rPr>
      </w:pPr>
      <w:r>
        <w:rPr>
          <w:rFonts w:ascii="宋体" w:eastAsia="宋体" w:hAnsi="宋体" w:hint="eastAsia"/>
          <w:color w:val="000000"/>
          <w:sz w:val="24"/>
        </w:rPr>
        <w:t xml:space="preserve">    无 </w:t>
      </w:r>
    </w:p>
    <w:p w:rsidR="00E05A35" w:rsidRDefault="00EF6089">
      <w:pPr>
        <w:rPr>
          <w:rFonts w:ascii="宋体" w:eastAsia="宋体" w:hAnsi="宋体"/>
          <w:color w:val="000000"/>
          <w:sz w:val="28"/>
          <w:szCs w:val="28"/>
        </w:rPr>
      </w:pPr>
      <w:r>
        <w:rPr>
          <w:rFonts w:ascii="宋体" w:eastAsia="宋体" w:hAnsi="宋体" w:hint="eastAsia"/>
          <w:color w:val="000000"/>
          <w:sz w:val="28"/>
          <w:szCs w:val="28"/>
        </w:rPr>
        <w:t xml:space="preserve">                                              </w:t>
      </w:r>
    </w:p>
    <w:p w:rsidR="00E05A35" w:rsidRDefault="00E05A35">
      <w:pPr>
        <w:rPr>
          <w:rFonts w:ascii="宋体" w:eastAsia="宋体" w:hAnsi="宋体"/>
          <w:color w:val="000000"/>
          <w:sz w:val="28"/>
          <w:szCs w:val="28"/>
        </w:rPr>
      </w:pPr>
    </w:p>
    <w:p w:rsidR="00E05A35" w:rsidRDefault="00EF6089">
      <w:pPr>
        <w:jc w:val="center"/>
        <w:rPr>
          <w:rFonts w:ascii="宋体" w:eastAsia="宋体" w:hAnsi="宋体"/>
          <w:color w:val="000000"/>
          <w:sz w:val="28"/>
          <w:szCs w:val="28"/>
        </w:rPr>
      </w:pPr>
      <w:r>
        <w:rPr>
          <w:rFonts w:ascii="宋体" w:eastAsia="宋体" w:hAnsi="宋体" w:hint="eastAsia"/>
          <w:color w:val="000000"/>
          <w:sz w:val="28"/>
          <w:szCs w:val="28"/>
        </w:rPr>
        <w:t xml:space="preserve">                                          标准编制组</w:t>
      </w:r>
    </w:p>
    <w:p w:rsidR="00E05A35" w:rsidRDefault="00EF6089">
      <w:pPr>
        <w:rPr>
          <w:rFonts w:ascii="宋体" w:eastAsia="宋体" w:hAnsi="宋体"/>
          <w:color w:val="000000"/>
          <w:sz w:val="28"/>
          <w:szCs w:val="28"/>
        </w:rPr>
      </w:pPr>
      <w:r>
        <w:rPr>
          <w:rFonts w:ascii="宋体" w:eastAsia="宋体" w:hAnsi="宋体" w:hint="eastAsia"/>
          <w:color w:val="000000"/>
          <w:sz w:val="28"/>
          <w:szCs w:val="28"/>
        </w:rPr>
        <w:t xml:space="preserve">                                           2019年7月23日</w:t>
      </w:r>
    </w:p>
    <w:sectPr w:rsidR="00E05A35" w:rsidSect="00E05A35">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41FA38"/>
    <w:multiLevelType w:val="singleLevel"/>
    <w:tmpl w:val="5A41FA38"/>
    <w:lvl w:ilvl="0">
      <w:start w:val="1"/>
      <w:numFmt w:val="chineseCounting"/>
      <w:suff w:val="nothing"/>
      <w:lvlText w:val="%1、"/>
      <w:lvlJc w:val="left"/>
    </w:lvl>
  </w:abstractNum>
  <w:abstractNum w:abstractNumId="1">
    <w:nsid w:val="5A41FE2C"/>
    <w:multiLevelType w:val="singleLevel"/>
    <w:tmpl w:val="5A41FE2C"/>
    <w:lvl w:ilvl="0">
      <w:start w:val="1"/>
      <w:numFmt w:val="decimal"/>
      <w:lvlText w:val="%1."/>
      <w:lvlJc w:val="left"/>
      <w:pPr>
        <w:tabs>
          <w:tab w:val="left" w:pos="312"/>
        </w:tabs>
      </w:pPr>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李飒">
    <w15:presenceInfo w15:providerId="None" w15:userId="李飒"/>
  </w15:person>
  <w15:person w15:author="yanyang">
    <w15:presenceInfo w15:providerId="None" w15:userId="yanyang"/>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oNotTrackFormatting/>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4A4E5C"/>
    <w:rsid w:val="00010D78"/>
    <w:rsid w:val="00047969"/>
    <w:rsid w:val="00133E67"/>
    <w:rsid w:val="00283452"/>
    <w:rsid w:val="002B464D"/>
    <w:rsid w:val="00371F93"/>
    <w:rsid w:val="003E3B3C"/>
    <w:rsid w:val="004217BA"/>
    <w:rsid w:val="004374D1"/>
    <w:rsid w:val="004A4E5C"/>
    <w:rsid w:val="004C69A5"/>
    <w:rsid w:val="00500A10"/>
    <w:rsid w:val="00527274"/>
    <w:rsid w:val="005305FA"/>
    <w:rsid w:val="005E630C"/>
    <w:rsid w:val="00624E43"/>
    <w:rsid w:val="006E0327"/>
    <w:rsid w:val="00710C58"/>
    <w:rsid w:val="00773A09"/>
    <w:rsid w:val="007767E3"/>
    <w:rsid w:val="007A54A1"/>
    <w:rsid w:val="007A72F0"/>
    <w:rsid w:val="007F4D97"/>
    <w:rsid w:val="00836340"/>
    <w:rsid w:val="00865A64"/>
    <w:rsid w:val="009827EE"/>
    <w:rsid w:val="0099472F"/>
    <w:rsid w:val="009C4DEB"/>
    <w:rsid w:val="009F4B28"/>
    <w:rsid w:val="00A05D4D"/>
    <w:rsid w:val="00A13236"/>
    <w:rsid w:val="00A8500C"/>
    <w:rsid w:val="00B562B8"/>
    <w:rsid w:val="00BD08A2"/>
    <w:rsid w:val="00BD0C1E"/>
    <w:rsid w:val="00BD3F8B"/>
    <w:rsid w:val="00C10CD4"/>
    <w:rsid w:val="00CB582D"/>
    <w:rsid w:val="00CD5A4A"/>
    <w:rsid w:val="00D30B80"/>
    <w:rsid w:val="00D715A9"/>
    <w:rsid w:val="00E05A35"/>
    <w:rsid w:val="00ED1265"/>
    <w:rsid w:val="00EF6089"/>
    <w:rsid w:val="00F364B2"/>
    <w:rsid w:val="00F74E12"/>
    <w:rsid w:val="00F96EE0"/>
    <w:rsid w:val="00FC40CB"/>
    <w:rsid w:val="00FD5D92"/>
    <w:rsid w:val="01D21D74"/>
    <w:rsid w:val="02D70968"/>
    <w:rsid w:val="0619373A"/>
    <w:rsid w:val="06AF6F20"/>
    <w:rsid w:val="076F0944"/>
    <w:rsid w:val="07EB0592"/>
    <w:rsid w:val="089E1576"/>
    <w:rsid w:val="09EE1799"/>
    <w:rsid w:val="0A2103D8"/>
    <w:rsid w:val="0B293A5F"/>
    <w:rsid w:val="0BF74DA7"/>
    <w:rsid w:val="0E1D0C3A"/>
    <w:rsid w:val="0F9E0A55"/>
    <w:rsid w:val="101712EB"/>
    <w:rsid w:val="12773378"/>
    <w:rsid w:val="1449159D"/>
    <w:rsid w:val="153512D9"/>
    <w:rsid w:val="16CB3744"/>
    <w:rsid w:val="18753013"/>
    <w:rsid w:val="18F42B38"/>
    <w:rsid w:val="19B81524"/>
    <w:rsid w:val="1BC31133"/>
    <w:rsid w:val="1D232082"/>
    <w:rsid w:val="20872541"/>
    <w:rsid w:val="21F21B1D"/>
    <w:rsid w:val="236064F6"/>
    <w:rsid w:val="23831DFE"/>
    <w:rsid w:val="250666C6"/>
    <w:rsid w:val="25397E4C"/>
    <w:rsid w:val="25FA4A78"/>
    <w:rsid w:val="28273B03"/>
    <w:rsid w:val="298F6EC1"/>
    <w:rsid w:val="2BF71420"/>
    <w:rsid w:val="2C007E9E"/>
    <w:rsid w:val="2CAD663B"/>
    <w:rsid w:val="2F2F7118"/>
    <w:rsid w:val="2F6B4A13"/>
    <w:rsid w:val="300E4E71"/>
    <w:rsid w:val="30A57371"/>
    <w:rsid w:val="30B93BC3"/>
    <w:rsid w:val="32323421"/>
    <w:rsid w:val="324107F7"/>
    <w:rsid w:val="33D52CA6"/>
    <w:rsid w:val="35A65B1E"/>
    <w:rsid w:val="369470DC"/>
    <w:rsid w:val="38A35F37"/>
    <w:rsid w:val="38AD1B3E"/>
    <w:rsid w:val="391B5027"/>
    <w:rsid w:val="39241663"/>
    <w:rsid w:val="39DA4BD1"/>
    <w:rsid w:val="3A18303F"/>
    <w:rsid w:val="3A592625"/>
    <w:rsid w:val="3C072BE9"/>
    <w:rsid w:val="3CB1051A"/>
    <w:rsid w:val="3E101ABD"/>
    <w:rsid w:val="40F2591C"/>
    <w:rsid w:val="41CB7619"/>
    <w:rsid w:val="429033AF"/>
    <w:rsid w:val="443B5994"/>
    <w:rsid w:val="46C46477"/>
    <w:rsid w:val="46C77737"/>
    <w:rsid w:val="4841056A"/>
    <w:rsid w:val="491A3B27"/>
    <w:rsid w:val="4A57228E"/>
    <w:rsid w:val="4AC625F3"/>
    <w:rsid w:val="4AD02176"/>
    <w:rsid w:val="4B344B0F"/>
    <w:rsid w:val="4BEF53AA"/>
    <w:rsid w:val="4D1F5A77"/>
    <w:rsid w:val="4DE50466"/>
    <w:rsid w:val="4F7536A8"/>
    <w:rsid w:val="504F546F"/>
    <w:rsid w:val="506024EF"/>
    <w:rsid w:val="51807B99"/>
    <w:rsid w:val="52C5617C"/>
    <w:rsid w:val="539335D0"/>
    <w:rsid w:val="553D346A"/>
    <w:rsid w:val="55913A12"/>
    <w:rsid w:val="55E562B8"/>
    <w:rsid w:val="56CB18B6"/>
    <w:rsid w:val="57124840"/>
    <w:rsid w:val="579C08CB"/>
    <w:rsid w:val="581019E6"/>
    <w:rsid w:val="586D588D"/>
    <w:rsid w:val="58C55A0E"/>
    <w:rsid w:val="59904EC8"/>
    <w:rsid w:val="5AA62800"/>
    <w:rsid w:val="5C193042"/>
    <w:rsid w:val="5CD35FB9"/>
    <w:rsid w:val="5FFC726E"/>
    <w:rsid w:val="62131917"/>
    <w:rsid w:val="63CF5941"/>
    <w:rsid w:val="64200F71"/>
    <w:rsid w:val="65C21AB8"/>
    <w:rsid w:val="65F866E9"/>
    <w:rsid w:val="667D15C8"/>
    <w:rsid w:val="6A600324"/>
    <w:rsid w:val="6AED3C4D"/>
    <w:rsid w:val="6BA2478C"/>
    <w:rsid w:val="6F510B1E"/>
    <w:rsid w:val="724D093E"/>
    <w:rsid w:val="745F435A"/>
    <w:rsid w:val="74A8219C"/>
    <w:rsid w:val="759E7D14"/>
    <w:rsid w:val="75F676C3"/>
    <w:rsid w:val="764D2D59"/>
    <w:rsid w:val="76DA476E"/>
    <w:rsid w:val="77AA7ABE"/>
    <w:rsid w:val="79166673"/>
    <w:rsid w:val="79F827B9"/>
    <w:rsid w:val="7B624846"/>
    <w:rsid w:val="7B663CBC"/>
    <w:rsid w:val="7B7457F7"/>
    <w:rsid w:val="7CF146B4"/>
    <w:rsid w:val="7D7E2249"/>
    <w:rsid w:val="7D7F392B"/>
    <w:rsid w:val="7DFD5114"/>
    <w:rsid w:val="7EC008A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05A35"/>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qFormat/>
    <w:rsid w:val="00E05A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段"/>
    <w:qFormat/>
    <w:rsid w:val="00E05A35"/>
    <w:pPr>
      <w:tabs>
        <w:tab w:val="center" w:pos="4201"/>
        <w:tab w:val="right" w:leader="dot" w:pos="9298"/>
      </w:tabs>
      <w:autoSpaceDE w:val="0"/>
      <w:autoSpaceDN w:val="0"/>
      <w:ind w:firstLineChars="200" w:firstLine="420"/>
      <w:jc w:val="both"/>
    </w:pPr>
    <w:rPr>
      <w:rFonts w:ascii="宋体" w:eastAsiaTheme="minorEastAsia" w:hAnsiTheme="minorHAnsi" w:cstheme="minorBidi"/>
      <w:sz w:val="21"/>
      <w:szCs w:val="22"/>
    </w:rPr>
  </w:style>
  <w:style w:type="character" w:customStyle="1" w:styleId="font21">
    <w:name w:val="font21"/>
    <w:basedOn w:val="a0"/>
    <w:qFormat/>
    <w:rsid w:val="00E05A35"/>
    <w:rPr>
      <w:rFonts w:ascii="等线" w:eastAsia="等线" w:hAnsi="等线" w:cs="等线" w:hint="default"/>
      <w:color w:val="000000"/>
      <w:sz w:val="22"/>
      <w:szCs w:val="22"/>
      <w:u w:val="none"/>
    </w:rPr>
  </w:style>
  <w:style w:type="character" w:customStyle="1" w:styleId="font11">
    <w:name w:val="font11"/>
    <w:basedOn w:val="a0"/>
    <w:qFormat/>
    <w:rsid w:val="00E05A35"/>
    <w:rPr>
      <w:rFonts w:ascii="等线" w:eastAsia="等线" w:hAnsi="等线" w:cs="等线" w:hint="default"/>
      <w:color w:val="000000"/>
      <w:sz w:val="22"/>
      <w:szCs w:val="22"/>
      <w:u w:val="none"/>
      <w:vertAlign w:val="superscript"/>
    </w:rPr>
  </w:style>
  <w:style w:type="character" w:customStyle="1" w:styleId="font01">
    <w:name w:val="font01"/>
    <w:basedOn w:val="a0"/>
    <w:qFormat/>
    <w:rsid w:val="00E05A35"/>
    <w:rPr>
      <w:rFonts w:ascii="等线" w:eastAsia="等线" w:hAnsi="等线" w:cs="等线" w:hint="default"/>
      <w:color w:val="000000"/>
      <w:sz w:val="22"/>
      <w:szCs w:val="22"/>
      <w:u w:val="none"/>
      <w:vertAlign w:val="subscrip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Pages>
  <Words>790</Words>
  <Characters>4507</Characters>
  <Application>Microsoft Office Word</Application>
  <DocSecurity>0</DocSecurity>
  <Lines>37</Lines>
  <Paragraphs>10</Paragraphs>
  <ScaleCrop>false</ScaleCrop>
  <Company/>
  <LinksUpToDate>false</LinksUpToDate>
  <CharactersWithSpaces>5287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yanyang</dc:creator>
  <cp:lastModifiedBy>李飒</cp:lastModifiedBy>
  <cp:revision>63</cp:revision>
  <cp:lastPrinted>2019-07-01T04:54:00Z</cp:lastPrinted>
  <dcterms:created xsi:type="dcterms:W3CDTF">2019-06-27T07:24:00Z</dcterms:created>
  <dcterms:modified xsi:type="dcterms:W3CDTF">2019-07-25T07:53:00Z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2052-11.1.0.8813</vt:lpwstr>
  </property>
</Properties>
</file>